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rFonts w:ascii="PT Astra Serif" w:hAnsi="PT Astra Serif"/>
          <w:sz w:val="28"/>
          <w:szCs w:val="28"/>
        </w:rPr>
      </w:pPr>
      <w:r>
        <w:rPr>
          <w:rFonts w:ascii="PT Astra Serif" w:hAnsi="PT Astra Serif"/>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widowControl/>
        <w:bidi w:val="0"/>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hanging="0"/>
        <w:jc w:val="center"/>
        <w:rPr/>
      </w:pPr>
      <w:r>
        <w:rPr>
          <w:rFonts w:cs="Times New Roman,Bold" w:ascii="PT Astra Serif" w:hAnsi="PT Astra Serif"/>
          <w:b/>
          <w:bCs/>
          <w:color w:val="000000"/>
          <w:sz w:val="56"/>
          <w:szCs w:val="56"/>
        </w:rPr>
        <w:t xml:space="preserve">Антикоррупционный запрет </w:t>
      </w:r>
    </w:p>
    <w:p>
      <w:pPr>
        <w:pStyle w:val="Normal"/>
        <w:spacing w:lineRule="auto" w:line="240" w:before="0" w:after="0"/>
        <w:ind w:left="0" w:right="0" w:hanging="0"/>
        <w:jc w:val="center"/>
        <w:rPr/>
      </w:pPr>
      <w:r>
        <w:rPr>
          <w:rFonts w:cs="Times New Roman,Bold" w:ascii="PT Astra Serif" w:hAnsi="PT Astra Serif"/>
          <w:b/>
          <w:bCs/>
          <w:color w:val="000000"/>
          <w:sz w:val="56"/>
          <w:szCs w:val="56"/>
        </w:rPr>
        <w:t>на получение отдельными категориями лиц подарков и иных</w:t>
      </w:r>
    </w:p>
    <w:p>
      <w:pPr>
        <w:pStyle w:val="Normal"/>
        <w:widowControl/>
        <w:bidi w:val="0"/>
        <w:spacing w:lineRule="auto" w:line="240" w:before="0" w:after="0"/>
        <w:ind w:left="0" w:right="0" w:hanging="0"/>
        <w:jc w:val="center"/>
        <w:rPr/>
      </w:pPr>
      <w:r>
        <w:rPr>
          <w:rFonts w:cs="Times New Roman,Bold" w:ascii="PT Astra Serif" w:hAnsi="PT Astra Serif"/>
          <w:b/>
          <w:bCs/>
          <w:color w:val="000000"/>
          <w:sz w:val="56"/>
          <w:szCs w:val="56"/>
        </w:rPr>
        <w:t>вознаграждений в связи с выполнением служебных</w:t>
      </w:r>
    </w:p>
    <w:p>
      <w:pPr>
        <w:pStyle w:val="Normal"/>
        <w:widowControl/>
        <w:bidi w:val="0"/>
        <w:spacing w:lineRule="auto" w:line="240" w:before="0" w:after="0"/>
        <w:ind w:left="0" w:right="0" w:hanging="0"/>
        <w:jc w:val="center"/>
        <w:rPr/>
      </w:pPr>
      <w:r>
        <w:rPr>
          <w:rFonts w:cs="Times New Roman,Bold" w:ascii="PT Astra Serif" w:hAnsi="PT Astra Serif"/>
          <w:b/>
          <w:bCs/>
          <w:color w:val="000000"/>
          <w:sz w:val="56"/>
          <w:szCs w:val="56"/>
        </w:rPr>
        <w:t>(должностных) обязанносте</w:t>
      </w:r>
      <w:r>
        <w:rPr>
          <w:rFonts w:cs="Times New Roman,Bold" w:ascii="PT Astra Serif" w:hAnsi="PT Astra Serif"/>
          <w:b/>
          <w:bCs/>
          <w:color w:val="000000"/>
          <w:sz w:val="52"/>
          <w:szCs w:val="52"/>
        </w:rPr>
        <w:t>й</w:t>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widowControl/>
        <w:bidi w:val="0"/>
        <w:spacing w:lineRule="auto" w:line="240" w:before="0" w:after="0"/>
        <w:ind w:left="0" w:right="227" w:firstLine="680"/>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spacing w:lineRule="auto" w:line="240" w:before="0" w:after="0"/>
        <w:ind w:left="0" w:right="0" w:firstLine="709"/>
        <w:jc w:val="center"/>
        <w:rPr>
          <w:rFonts w:ascii="PT Astra Serif" w:hAnsi="PT Astra Serif" w:cs="Times New Roman,Bold"/>
          <w:b/>
          <w:b/>
          <w:bCs/>
          <w:sz w:val="28"/>
          <w:szCs w:val="28"/>
        </w:rPr>
      </w:pPr>
      <w:r>
        <w:rPr>
          <w:rFonts w:cs="Times New Roman,Bold" w:ascii="PT Astra Serif" w:hAnsi="PT Astra Serif"/>
          <w:b/>
          <w:bCs/>
          <w:sz w:val="28"/>
          <w:szCs w:val="28"/>
        </w:rPr>
      </w:r>
    </w:p>
    <w:p>
      <w:pPr>
        <w:pStyle w:val="Normal"/>
        <w:widowControl/>
        <w:bidi w:val="0"/>
        <w:spacing w:lineRule="auto" w:line="240" w:before="0" w:after="0"/>
        <w:ind w:left="0" w:right="0" w:hanging="0"/>
        <w:jc w:val="center"/>
        <w:rPr/>
      </w:pPr>
      <w:r>
        <w:rPr>
          <w:rFonts w:cs="Times New Roman,Bold" w:ascii="PT Astra Serif" w:hAnsi="PT Astra Serif"/>
          <w:b/>
          <w:bCs/>
          <w:color w:val="000000"/>
          <w:sz w:val="28"/>
          <w:szCs w:val="28"/>
        </w:rPr>
        <w:t>ПАМЯТКА</w:t>
      </w:r>
    </w:p>
    <w:p>
      <w:pPr>
        <w:pStyle w:val="Normal"/>
        <w:spacing w:lineRule="auto" w:line="240" w:before="0" w:after="0"/>
        <w:ind w:left="0" w:right="0" w:firstLine="709"/>
        <w:jc w:val="center"/>
        <w:rPr>
          <w:rFonts w:ascii="PT Astra Serif" w:hAnsi="PT Astra Serif" w:cs="Times New Roman"/>
          <w:b/>
          <w:b/>
          <w:bCs/>
          <w:sz w:val="28"/>
          <w:szCs w:val="28"/>
        </w:rPr>
      </w:pPr>
      <w:r>
        <w:rPr>
          <w:rFonts w:cs="Times New Roman" w:ascii="PT Astra Serif" w:hAnsi="PT Astra Serif"/>
          <w:b/>
          <w:bCs/>
          <w:sz w:val="28"/>
          <w:szCs w:val="28"/>
        </w:rPr>
      </w:r>
    </w:p>
    <w:p>
      <w:pPr>
        <w:pStyle w:val="Normal"/>
        <w:widowControl/>
        <w:bidi w:val="0"/>
        <w:spacing w:lineRule="auto" w:line="240" w:before="0" w:after="0"/>
        <w:ind w:left="0" w:right="0" w:hanging="0"/>
        <w:jc w:val="center"/>
        <w:rPr/>
      </w:pPr>
      <w:r>
        <w:rPr>
          <w:rFonts w:cs="Times New Roman" w:ascii="PT Astra Serif" w:hAnsi="PT Astra Serif"/>
          <w:b/>
          <w:bCs/>
          <w:color w:val="000000"/>
          <w:sz w:val="28"/>
          <w:szCs w:val="28"/>
        </w:rPr>
        <w:t>2019</w:t>
      </w:r>
      <w:r>
        <w:br w:type="page"/>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rFonts w:cs="Candara"/>
          <w:color w:val="000000"/>
        </w:rPr>
      </w:pPr>
      <w:r>
        <w:rPr>
          <w:rFonts w:cs="Candara"/>
          <w:color w:val="000000"/>
        </w:rPr>
      </w:r>
    </w:p>
    <w:p>
      <w:pPr>
        <w:pStyle w:val="Normal"/>
        <w:spacing w:lineRule="auto" w:line="240" w:before="0" w:after="0"/>
        <w:ind w:left="0" w:right="0" w:firstLine="709"/>
        <w:jc w:val="both"/>
        <w:rPr/>
      </w:pPr>
      <w:r>
        <w:rPr>
          <w:rFonts w:cs="Candara" w:ascii="PT Astra Serif" w:hAnsi="PT Astra Serif"/>
          <w:color w:val="000000"/>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pPr>
        <w:pStyle w:val="Normal"/>
        <w:spacing w:lineRule="auto" w:line="240" w:before="0" w:after="0"/>
        <w:ind w:left="0" w:right="0" w:firstLine="709"/>
        <w:jc w:val="both"/>
        <w:rPr/>
      </w:pPr>
      <w:r>
        <w:rPr>
          <w:rFonts w:cs="Candara" w:ascii="PT Astra Serif" w:hAnsi="PT Astra Serif"/>
          <w:color w:val="000000"/>
          <w:sz w:val="28"/>
          <w:szCs w:val="28"/>
        </w:rPr>
        <w:t>Предназначена для государственных и муниципальных служащих, лиц, замещающих государственные и муниципальные должности и иных лиц.</w:t>
      </w:r>
    </w:p>
    <w:p>
      <w:pPr>
        <w:pStyle w:val="Normal"/>
        <w:spacing w:lineRule="auto" w:line="240" w:before="0" w:after="0"/>
        <w:ind w:left="0" w:right="0" w:hanging="0"/>
        <w:jc w:val="both"/>
        <w:rPr>
          <w:rFonts w:ascii="PT Astra Serif" w:hAnsi="PT Astra Serif" w:cs="Candara,Bold"/>
          <w:b/>
          <w:b/>
          <w:bCs/>
          <w:color w:val="000000"/>
          <w:sz w:val="28"/>
          <w:szCs w:val="28"/>
        </w:rPr>
      </w:pPr>
      <w:r>
        <w:rPr/>
      </w:r>
      <w:r>
        <w:br w:type="page"/>
      </w:r>
    </w:p>
    <w:p>
      <w:pPr>
        <w:pStyle w:val="Normal"/>
        <w:spacing w:lineRule="auto" w:line="240" w:before="0" w:after="0"/>
        <w:ind w:left="0" w:right="0" w:firstLine="709"/>
        <w:jc w:val="center"/>
        <w:rPr/>
      </w:pPr>
      <w:r>
        <w:rPr>
          <w:rFonts w:cs="Candara,Bold" w:ascii="PT Astra Serif" w:hAnsi="PT Astra Serif"/>
          <w:b/>
          <w:bCs/>
          <w:color w:val="000000"/>
          <w:sz w:val="28"/>
          <w:szCs w:val="28"/>
        </w:rPr>
        <w:t>НОРМАТИВНАЯ ПРАВОВАЯ БАЗА</w:t>
      </w:r>
    </w:p>
    <w:p>
      <w:pPr>
        <w:pStyle w:val="Normal"/>
        <w:spacing w:lineRule="auto" w:line="240" w:before="0" w:after="0"/>
        <w:ind w:left="0" w:right="0" w:firstLine="709"/>
        <w:jc w:val="center"/>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color w:val="000000"/>
          <w:sz w:val="28"/>
          <w:szCs w:val="28"/>
        </w:rPr>
      </w:pPr>
      <w:r>
        <w:rPr>
          <w:rFonts w:cs="Wingdings" w:ascii="PT Astra Serif" w:hAnsi="PT Astra Serif"/>
          <w:color w:val="000000"/>
          <w:sz w:val="28"/>
          <w:szCs w:val="28"/>
        </w:rPr>
        <w:t xml:space="preserve">1. </w:t>
      </w:r>
      <w:r>
        <w:rPr>
          <w:rFonts w:cs="Candara" w:ascii="PT Astra Serif" w:hAnsi="PT Astra Serif"/>
          <w:color w:val="000000"/>
          <w:sz w:val="28"/>
          <w:szCs w:val="28"/>
        </w:rPr>
        <w:t>Гражданский кодекс Российской Федерации (далее – ГК РФ)</w:t>
      </w:r>
    </w:p>
    <w:p>
      <w:pPr>
        <w:pStyle w:val="Normal"/>
        <w:spacing w:lineRule="auto" w:line="240" w:before="0" w:after="0"/>
        <w:ind w:left="0" w:right="0" w:firstLine="709"/>
        <w:jc w:val="both"/>
        <w:rPr>
          <w:rFonts w:ascii="PT Astra Serif" w:hAnsi="PT Astra Serif"/>
          <w:color w:val="000000"/>
          <w:sz w:val="28"/>
          <w:szCs w:val="28"/>
        </w:rPr>
      </w:pPr>
      <w:r>
        <w:rPr>
          <w:rFonts w:cs="Wingdings" w:ascii="PT Astra Serif" w:hAnsi="PT Astra Serif"/>
          <w:color w:val="000000"/>
          <w:sz w:val="28"/>
          <w:szCs w:val="28"/>
        </w:rPr>
        <w:t xml:space="preserve">2. </w:t>
      </w:r>
      <w:r>
        <w:rPr>
          <w:rFonts w:cs="Candara" w:ascii="PT Astra Serif" w:hAnsi="PT Astra Serif"/>
          <w:color w:val="000000"/>
          <w:sz w:val="28"/>
          <w:szCs w:val="28"/>
        </w:rPr>
        <w:t>Трудовой кодекс Российской Федерации</w:t>
      </w:r>
    </w:p>
    <w:p>
      <w:pPr>
        <w:pStyle w:val="Normal"/>
        <w:spacing w:lineRule="auto" w:line="240" w:before="0" w:after="0"/>
        <w:ind w:left="0" w:right="0" w:firstLine="709"/>
        <w:jc w:val="both"/>
        <w:rPr>
          <w:rFonts w:ascii="PT Astra Serif" w:hAnsi="PT Astra Serif"/>
          <w:color w:val="000000"/>
          <w:sz w:val="28"/>
          <w:szCs w:val="28"/>
        </w:rPr>
      </w:pPr>
      <w:r>
        <w:rPr>
          <w:rFonts w:cs="Wingdings" w:ascii="PT Astra Serif" w:hAnsi="PT Astra Serif"/>
          <w:color w:val="000000"/>
          <w:sz w:val="28"/>
          <w:szCs w:val="28"/>
        </w:rPr>
        <w:t xml:space="preserve">3. </w:t>
      </w:r>
      <w:r>
        <w:rPr>
          <w:rFonts w:cs="Candara" w:ascii="PT Astra Serif" w:hAnsi="PT Astra Serif"/>
          <w:color w:val="000000"/>
          <w:sz w:val="28"/>
          <w:szCs w:val="28"/>
        </w:rPr>
        <w:t>Федеральный закон от 25.12.2008 № 273-ФЗ «О противодействии коррупции» (далее – Федеральный закон «О противодействии коррупции»)</w:t>
      </w:r>
    </w:p>
    <w:p>
      <w:pPr>
        <w:pStyle w:val="Normal"/>
        <w:spacing w:lineRule="auto" w:line="240" w:before="0" w:after="0"/>
        <w:ind w:left="0" w:right="0" w:firstLine="709"/>
        <w:jc w:val="both"/>
        <w:rPr>
          <w:rFonts w:ascii="PT Astra Serif" w:hAnsi="PT Astra Serif"/>
          <w:color w:val="000000"/>
          <w:sz w:val="28"/>
          <w:szCs w:val="28"/>
        </w:rPr>
      </w:pPr>
      <w:r>
        <w:rPr>
          <w:rFonts w:cs="Wingdings" w:ascii="PT Astra Serif" w:hAnsi="PT Astra Serif"/>
          <w:color w:val="000000"/>
          <w:sz w:val="28"/>
          <w:szCs w:val="28"/>
        </w:rPr>
        <w:t xml:space="preserve">4. </w:t>
      </w:r>
      <w:r>
        <w:rPr>
          <w:rFonts w:cs="Candara" w:ascii="PT Astra Serif" w:hAnsi="PT Astra Serif"/>
          <w:color w:val="000000"/>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pPr>
        <w:pStyle w:val="Normal"/>
        <w:spacing w:lineRule="auto" w:line="240" w:before="0" w:after="0"/>
        <w:ind w:left="0" w:right="0" w:firstLine="709"/>
        <w:jc w:val="both"/>
        <w:rPr>
          <w:rFonts w:ascii="PT Astra Serif" w:hAnsi="PT Astra Serif"/>
          <w:color w:val="000000"/>
          <w:sz w:val="28"/>
          <w:szCs w:val="28"/>
        </w:rPr>
      </w:pPr>
      <w:r>
        <w:rPr>
          <w:rFonts w:cs="Wingdings" w:ascii="PT Astra Serif" w:hAnsi="PT Astra Serif"/>
          <w:color w:val="000000"/>
          <w:sz w:val="28"/>
          <w:szCs w:val="28"/>
        </w:rPr>
        <w:t xml:space="preserve">5. </w:t>
      </w:r>
      <w:r>
        <w:rPr>
          <w:rFonts w:cs="Candara" w:ascii="PT Astra Serif" w:hAnsi="PT Astra Serif"/>
          <w:color w:val="000000"/>
          <w:sz w:val="28"/>
          <w:szCs w:val="28"/>
        </w:rPr>
        <w:t>Федеральный закон от 02.03.2007 № 25-ФЗ «О муниципальной службе в Российской Федерации»</w:t>
      </w:r>
    </w:p>
    <w:p>
      <w:pPr>
        <w:pStyle w:val="Normal"/>
        <w:spacing w:lineRule="auto" w:line="240" w:before="0" w:after="0"/>
        <w:ind w:left="0" w:right="0" w:firstLine="709"/>
        <w:jc w:val="both"/>
        <w:rPr>
          <w:rFonts w:ascii="PT Astra Serif" w:hAnsi="PT Astra Serif"/>
          <w:color w:val="000000"/>
          <w:sz w:val="28"/>
          <w:szCs w:val="28"/>
        </w:rPr>
      </w:pPr>
      <w:r>
        <w:rPr>
          <w:rFonts w:cs="Wingdings" w:ascii="PT Astra Serif" w:hAnsi="PT Astra Serif"/>
          <w:color w:val="000000"/>
          <w:sz w:val="28"/>
          <w:szCs w:val="28"/>
        </w:rPr>
        <w:t xml:space="preserve">6. </w:t>
      </w:r>
      <w:r>
        <w:rPr>
          <w:rFonts w:cs="Candara" w:ascii="PT Astra Serif" w:hAnsi="PT Astra Serif"/>
          <w:color w:val="000000"/>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Normal"/>
        <w:spacing w:lineRule="auto" w:line="240" w:before="0" w:after="0"/>
        <w:ind w:left="0" w:right="0" w:firstLine="709"/>
        <w:jc w:val="both"/>
        <w:rPr>
          <w:rFonts w:ascii="PT Astra Serif" w:hAnsi="PT Astra Serif"/>
          <w:color w:val="000000"/>
          <w:sz w:val="28"/>
          <w:szCs w:val="28"/>
        </w:rPr>
      </w:pPr>
      <w:r>
        <w:rPr>
          <w:rFonts w:cs="Wingdings" w:ascii="PT Astra Serif" w:hAnsi="PT Astra Serif"/>
          <w:color w:val="000000"/>
          <w:sz w:val="28"/>
          <w:szCs w:val="28"/>
        </w:rPr>
        <w:t xml:space="preserve">7. </w:t>
      </w:r>
      <w:r>
        <w:rPr>
          <w:rFonts w:cs="Candara" w:ascii="PT Astra Serif" w:hAnsi="PT Astra Serif"/>
          <w:color w:val="000000"/>
          <w:sz w:val="28"/>
          <w:szCs w:val="28"/>
        </w:rPr>
        <w:t>Распоряжение Президента Российской Федерации от 29.05.2015             №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w:t>
      </w:r>
    </w:p>
    <w:p>
      <w:pPr>
        <w:pStyle w:val="Normal"/>
        <w:spacing w:lineRule="auto" w:line="240" w:before="0" w:after="0"/>
        <w:ind w:left="0" w:right="0" w:firstLine="709"/>
        <w:jc w:val="both"/>
        <w:rPr/>
      </w:pPr>
      <w:r>
        <w:rPr>
          <w:rFonts w:cs="Candara" w:ascii="PT Astra Serif" w:hAnsi="PT Astra Serif"/>
          <w:color w:val="000000"/>
          <w:sz w:val="28"/>
          <w:szCs w:val="28"/>
        </w:rPr>
        <w:t>8. П</w:t>
      </w:r>
      <w:r>
        <w:rPr>
          <w:rFonts w:cs="Candara" w:ascii="PT Astra Serif" w:hAnsi="PT Astra Serif"/>
          <w:color w:val="000000"/>
          <w:spacing w:val="8"/>
          <w:sz w:val="28"/>
          <w:szCs w:val="28"/>
        </w:rPr>
        <w:t xml:space="preserve">остановление Губернатора Курской области от 30 апреля 2014г. № 204-пг </w:t>
      </w:r>
      <w:r>
        <w:rPr>
          <w:rStyle w:val="22"/>
          <w:rFonts w:cs="Candara" w:ascii="PT Astra Serif" w:hAnsi="PT Astra Serif"/>
          <w:b w:val="false"/>
          <w:bCs w:val="false"/>
          <w:color w:val="000000"/>
          <w:sz w:val="28"/>
          <w:szCs w:val="28"/>
        </w:rPr>
        <w:t>«</w:t>
      </w:r>
      <w:r>
        <w:rPr>
          <w:rFonts w:cs="Candara" w:ascii="PT Astra Serif" w:hAnsi="PT Astra Serif"/>
          <w:color w:val="000000"/>
          <w:spacing w:val="8"/>
          <w:sz w:val="28"/>
          <w:szCs w:val="28"/>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p>
    <w:p>
      <w:pPr>
        <w:pStyle w:val="Normal"/>
        <w:spacing w:lineRule="auto" w:line="240" w:before="0" w:after="0"/>
        <w:ind w:left="0" w:right="0" w:firstLine="709"/>
        <w:jc w:val="both"/>
        <w:rPr>
          <w:rFonts w:ascii="PT Astra Serif" w:hAnsi="PT Astra Serif" w:cs="Candara,Bold"/>
          <w:b/>
          <w:b/>
          <w:bCs/>
          <w:sz w:val="28"/>
          <w:szCs w:val="28"/>
        </w:rPr>
      </w:pPr>
      <w:r>
        <w:rPr>
          <w:rFonts w:cs="Candara,Bold" w:ascii="PT Astra Serif" w:hAnsi="PT Astra Serif"/>
          <w:b/>
          <w:bCs/>
          <w:sz w:val="28"/>
          <w:szCs w:val="28"/>
        </w:rPr>
      </w:r>
      <w:r>
        <w:br w:type="page"/>
      </w:r>
    </w:p>
    <w:p>
      <w:pPr>
        <w:pStyle w:val="Normal"/>
        <w:spacing w:lineRule="auto" w:line="240" w:before="0" w:after="0"/>
        <w:ind w:left="0" w:right="0" w:firstLine="709"/>
        <w:jc w:val="center"/>
        <w:rPr>
          <w:rFonts w:ascii="PT Astra Serif" w:hAnsi="PT Astra Serif"/>
          <w:color w:val="000000"/>
          <w:sz w:val="28"/>
          <w:szCs w:val="28"/>
        </w:rPr>
      </w:pPr>
      <w:r>
        <w:rPr>
          <w:rFonts w:cs="Candara,Bold" w:ascii="PT Astra Serif" w:hAnsi="PT Astra Serif"/>
          <w:b/>
          <w:bCs/>
          <w:color w:val="000000"/>
          <w:sz w:val="28"/>
          <w:szCs w:val="28"/>
        </w:rPr>
        <w:t>ОСНОВНЫЕ ПОНЯТИЯ</w:t>
      </w:r>
    </w:p>
    <w:p>
      <w:pPr>
        <w:pStyle w:val="Normal"/>
        <w:spacing w:lineRule="auto" w:line="240" w:before="0" w:after="0"/>
        <w:ind w:left="0" w:right="0" w:firstLine="709"/>
        <w:jc w:val="center"/>
        <w:rPr>
          <w:rFonts w:ascii="PT Astra Serif" w:hAnsi="PT Astra Serif" w:cs="Candara,Bold"/>
          <w:b/>
          <w:b/>
          <w:bCs/>
          <w:color w:val="2E74B6"/>
          <w:sz w:val="28"/>
          <w:szCs w:val="28"/>
        </w:rPr>
      </w:pPr>
      <w:r>
        <w:rPr>
          <w:rFonts w:cs="Candara,Bold" w:ascii="PT Astra Serif" w:hAnsi="PT Astra Serif"/>
          <w:b/>
          <w:bCs/>
          <w:color w:val="2E74B6"/>
          <w:sz w:val="28"/>
          <w:szCs w:val="28"/>
        </w:rPr>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В 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cs="Candara" w:ascii="PT Astra Serif" w:hAnsi="PT Astra Serif"/>
          <w:color w:val="000000"/>
          <w:sz w:val="28"/>
          <w:szCs w:val="28"/>
        </w:rPr>
        <w:t>-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cs="Candara" w:ascii="PT Astra Serif" w:hAnsi="PT Astra Serif"/>
          <w:color w:val="000000"/>
          <w:sz w:val="28"/>
          <w:szCs w:val="28"/>
        </w:rPr>
        <w:t>-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По </w:t>
      </w:r>
      <w:r>
        <w:rPr>
          <w:rFonts w:cs="Candara,Bold" w:ascii="PT Astra Serif" w:hAnsi="PT Astra Serif"/>
          <w:b/>
          <w:bCs/>
          <w:color w:val="000000"/>
          <w:sz w:val="28"/>
          <w:szCs w:val="28"/>
        </w:rPr>
        <w:t xml:space="preserve">договору дарения </w:t>
      </w:r>
      <w:r>
        <w:rPr>
          <w:rFonts w:cs="Candara" w:ascii="PT Astra Serif" w:hAnsi="PT Astra Serif"/>
          <w:color w:val="000000"/>
          <w:sz w:val="28"/>
          <w:szCs w:val="28"/>
        </w:rPr>
        <w:t xml:space="preserve">одна сторона (даритель) </w:t>
      </w:r>
      <w:r>
        <w:rPr>
          <w:rFonts w:cs="Candara,Italic" w:ascii="PT Astra Serif" w:hAnsi="PT Astra Serif"/>
          <w:i w:val="false"/>
          <w:iCs w:val="false"/>
          <w:color w:val="000000"/>
          <w:sz w:val="28"/>
          <w:szCs w:val="28"/>
        </w:rPr>
        <w:t xml:space="preserve">безвозмездно </w:t>
      </w:r>
      <w:r>
        <w:rPr>
          <w:rFonts w:cs="Candara" w:ascii="PT Astra Serif" w:hAnsi="PT Astra Serif"/>
          <w:color w:val="000000"/>
          <w:sz w:val="28"/>
          <w:szCs w:val="28"/>
        </w:rPr>
        <w:t>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При наличии встречной передачи вещи или права либо встречного обязательства договор не признается дарением (статья 572 ГК РФ).</w:t>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 xml:space="preserve">Подарком </w:t>
      </w:r>
      <w:r>
        <w:rPr>
          <w:rFonts w:cs="Candara" w:ascii="PT Astra Serif" w:hAnsi="PT Astra Serif"/>
          <w:color w:val="000000"/>
          <w:sz w:val="28"/>
          <w:szCs w:val="28"/>
        </w:rPr>
        <w:t>признается не только какая-то вещь, но и имущественное 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Признаком дарения служит отсутствие какого бы то ни было встречного удовлетворения.</w:t>
      </w:r>
    </w:p>
    <w:p>
      <w:pPr>
        <w:pStyle w:val="Normal"/>
        <w:spacing w:lineRule="auto" w:line="240" w:before="0" w:after="0"/>
        <w:ind w:left="0" w:right="0" w:firstLine="709"/>
        <w:jc w:val="center"/>
        <w:rPr>
          <w:rFonts w:ascii="PT Astra Serif" w:hAnsi="PT Astra Serif" w:cs="Candara,Bold"/>
          <w:b/>
          <w:b/>
          <w:bCs/>
          <w:color w:val="2E74B6"/>
          <w:sz w:val="28"/>
          <w:szCs w:val="28"/>
        </w:rPr>
      </w:pPr>
      <w:r>
        <w:rPr>
          <w:rFonts w:cs="Candara,Bold" w:ascii="PT Astra Serif" w:hAnsi="PT Astra Serif"/>
          <w:b/>
          <w:bCs/>
          <w:color w:val="2E74B6"/>
          <w:sz w:val="28"/>
          <w:szCs w:val="28"/>
        </w:rPr>
      </w:r>
    </w:p>
    <w:p>
      <w:pPr>
        <w:pStyle w:val="Normal"/>
        <w:spacing w:lineRule="auto" w:line="240" w:before="0" w:after="0"/>
        <w:ind w:left="0" w:right="0" w:firstLine="709"/>
        <w:jc w:val="center"/>
        <w:rPr/>
      </w:pPr>
      <w:r>
        <w:rPr>
          <w:rFonts w:cs="Candara,Bold" w:ascii="PT Astra Serif" w:hAnsi="PT Astra Serif"/>
          <w:b/>
          <w:bCs/>
          <w:color w:val="000000"/>
          <w:sz w:val="28"/>
          <w:szCs w:val="28"/>
        </w:rPr>
        <w:t>ЗАПРЕЩЕНИЕ ДАРЕНИЯ</w:t>
      </w:r>
    </w:p>
    <w:p>
      <w:pPr>
        <w:pStyle w:val="Normal"/>
        <w:spacing w:lineRule="auto" w:line="240" w:before="0" w:after="0"/>
        <w:ind w:left="0" w:right="0" w:firstLine="709"/>
        <w:jc w:val="center"/>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Статья 575 Гражданского кодекса Российской Федерации:</w:t>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Не допускается дарение</w:t>
      </w:r>
      <w:r>
        <w:rPr>
          <w:rFonts w:cs="Candara" w:ascii="PT Astra Serif" w:hAnsi="PT Astra Serif"/>
          <w:color w:val="000000"/>
          <w:sz w:val="28"/>
          <w:szCs w:val="28"/>
        </w:rPr>
        <w:t>, за исключением обычных подарков, стоимость которых не превышает трех тысяч рублей:</w:t>
      </w:r>
    </w:p>
    <w:p>
      <w:pPr>
        <w:pStyle w:val="Normal"/>
        <w:spacing w:lineRule="auto" w:line="240" w:before="0" w:after="0"/>
        <w:ind w:left="0" w:right="0" w:firstLine="709"/>
        <w:jc w:val="both"/>
        <w:rPr>
          <w:rFonts w:ascii="PT Astra Serif" w:hAnsi="PT Astra Serif"/>
          <w:sz w:val="28"/>
          <w:szCs w:val="28"/>
        </w:rPr>
      </w:pPr>
      <w:r>
        <w:rPr>
          <w:rFonts w:cs="Wingdings" w:ascii="PT Astra Serif" w:hAnsi="PT Astra Serif"/>
          <w:color w:val="000000"/>
          <w:sz w:val="28"/>
          <w:szCs w:val="28"/>
        </w:rPr>
        <w:t xml:space="preserve">- </w:t>
      </w:r>
      <w:r>
        <w:rPr>
          <w:rFonts w:cs="Candara" w:ascii="PT Astra Serif" w:hAnsi="PT Astra Serif"/>
          <w:color w:val="000000"/>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pPr>
        <w:pStyle w:val="Normal"/>
        <w:spacing w:lineRule="auto" w:line="240" w:before="0" w:after="0"/>
        <w:ind w:left="0" w:right="0" w:firstLine="709"/>
        <w:jc w:val="both"/>
        <w:rPr>
          <w:rFonts w:ascii="PT Astra Serif" w:hAnsi="PT Astra Serif"/>
          <w:sz w:val="28"/>
          <w:szCs w:val="28"/>
        </w:rPr>
      </w:pPr>
      <w:r>
        <w:rPr>
          <w:rFonts w:cs="Wingdings" w:ascii="PT Astra Serif" w:hAnsi="PT Astra Serif"/>
          <w:color w:val="000000"/>
          <w:sz w:val="28"/>
          <w:szCs w:val="28"/>
        </w:rPr>
        <w:t xml:space="preserve">- </w:t>
      </w:r>
      <w:r>
        <w:rPr>
          <w:rFonts w:cs="Candara" w:ascii="PT Astra Serif" w:hAnsi="PT Astra Serif"/>
          <w:color w:val="000000"/>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в связи с их должностным положением или в связи с исполнением ими служебных обязанностей.</w:t>
      </w:r>
    </w:p>
    <w:p>
      <w:pPr>
        <w:pStyle w:val="Normal"/>
        <w:spacing w:lineRule="auto" w:line="240" w:before="0" w:after="0"/>
        <w:ind w:left="0" w:right="0" w:firstLine="709"/>
        <w:jc w:val="both"/>
        <w:rPr>
          <w:rFonts w:ascii="PT Astra Serif" w:hAnsi="PT Astra Serif" w:cs="Wingdings"/>
          <w:color w:val="000000"/>
          <w:sz w:val="28"/>
          <w:szCs w:val="28"/>
        </w:rPr>
      </w:pPr>
      <w:r>
        <w:rPr>
          <w:rFonts w:cs="Wingdings" w:ascii="PT Astra Serif" w:hAnsi="PT Astra Serif"/>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установленный пунктом 1 настоящей статьи,          </w:t>
      </w:r>
      <w:r>
        <w:rPr>
          <w:rFonts w:cs="Candara,Bold" w:ascii="PT Astra Serif" w:hAnsi="PT Astra Serif"/>
          <w:b/>
          <w:bCs/>
          <w:color w:val="000000"/>
          <w:sz w:val="28"/>
          <w:szCs w:val="28"/>
        </w:rPr>
        <w:t xml:space="preserve">не распространяется на случаи дарения </w:t>
      </w:r>
      <w:r>
        <w:rPr>
          <w:rFonts w:cs="Candara" w:ascii="PT Astra Serif" w:hAnsi="PT Astra Serif"/>
          <w:color w:val="000000"/>
          <w:sz w:val="28"/>
          <w:szCs w:val="28"/>
        </w:rPr>
        <w:t>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pPr>
        <w:pStyle w:val="Normal"/>
        <w:spacing w:lineRule="auto" w:line="240" w:before="0" w:after="0"/>
        <w:ind w:left="0" w:right="0" w:firstLine="709"/>
        <w:jc w:val="both"/>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Подпункт 7 пункта 3 статьи 12.1 Федерального закона «О противодействии коррупции»: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cs="Candara,Bold" w:ascii="PT Astra Serif" w:hAnsi="PT Astra Serif"/>
          <w:b/>
          <w:bCs/>
          <w:color w:val="000000"/>
          <w:sz w:val="28"/>
          <w:szCs w:val="28"/>
        </w:rPr>
        <w:t xml:space="preserve">не вправе получать </w:t>
      </w:r>
      <w:r>
        <w:rPr>
          <w:rFonts w:cs="Candara" w:ascii="PT Astra Serif" w:hAnsi="PT Astra Serif"/>
          <w:color w:val="000000"/>
          <w:sz w:val="28"/>
          <w:szCs w:val="28"/>
        </w:rPr>
        <w:t>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pPr>
        <w:pStyle w:val="Normal"/>
        <w:spacing w:lineRule="auto" w:line="240" w:before="0" w:after="0"/>
        <w:ind w:left="0" w:right="0" w:firstLine="709"/>
        <w:jc w:val="both"/>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Статья 13.3. Федерального закона «О противодействии коррупции»:</w:t>
      </w:r>
    </w:p>
    <w:p>
      <w:pPr>
        <w:pStyle w:val="Normal"/>
        <w:widowControl/>
        <w:bidi w:val="0"/>
        <w:spacing w:lineRule="auto" w:line="240" w:before="0" w:after="0"/>
        <w:ind w:left="0" w:right="0" w:firstLine="567"/>
        <w:jc w:val="both"/>
        <w:rPr>
          <w:rFonts w:ascii="PT Astra Serif" w:hAnsi="PT Astra Serif"/>
          <w:sz w:val="28"/>
          <w:szCs w:val="28"/>
        </w:rPr>
      </w:pPr>
      <w:r>
        <w:rPr>
          <w:rFonts w:cs="Candara" w:ascii="PT Astra Serif" w:hAnsi="PT Astra Serif"/>
          <w:b w:val="false"/>
          <w:i w:val="false"/>
          <w:strike w:val="false"/>
          <w:dstrike w:val="false"/>
          <w:color w:val="000000"/>
          <w:sz w:val="28"/>
          <w:szCs w:val="28"/>
          <w:u w:val="none"/>
        </w:rPr>
        <w:t>1. Организации обязаны разрабатывать и принимать меры по предупреждению коррупции.</w:t>
      </w:r>
    </w:p>
    <w:p>
      <w:pPr>
        <w:pStyle w:val="Normal"/>
        <w:spacing w:lineRule="auto" w:line="240" w:before="0"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 xml:space="preserve">2. </w:t>
      </w:r>
      <w:r>
        <w:rPr>
          <w:rFonts w:ascii="PT Astra Serif" w:hAnsi="PT Astra Serif"/>
          <w:b/>
          <w:bCs/>
          <w:i w:val="false"/>
          <w:strike w:val="false"/>
          <w:dstrike w:val="false"/>
          <w:sz w:val="28"/>
          <w:szCs w:val="28"/>
          <w:u w:val="none"/>
        </w:rPr>
        <w:t>Меры по предупреждению коррупции, принимаемые в организации, могут включать:</w:t>
      </w:r>
    </w:p>
    <w:p>
      <w:pPr>
        <w:pStyle w:val="Normal"/>
        <w:spacing w:lineRule="auto" w:line="240" w:before="0"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1) определение подразделений или должностных лиц, ответственных за профилактику коррупционных и иных правонарушений;</w:t>
      </w:r>
    </w:p>
    <w:p>
      <w:pPr>
        <w:pStyle w:val="Normal"/>
        <w:spacing w:lineRule="auto" w:line="240" w:before="0"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2) сотрудничество организации с правоохранительными органами;</w:t>
      </w:r>
    </w:p>
    <w:p>
      <w:pPr>
        <w:pStyle w:val="Normal"/>
        <w:spacing w:lineRule="auto" w:line="240" w:before="0"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 xml:space="preserve">3) </w:t>
      </w:r>
      <w:r>
        <w:rPr>
          <w:rFonts w:ascii="PT Astra Serif" w:hAnsi="PT Astra Serif"/>
          <w:b/>
          <w:bCs/>
          <w:i w:val="false"/>
          <w:strike w:val="false"/>
          <w:dstrike w:val="false"/>
          <w:sz w:val="28"/>
          <w:szCs w:val="28"/>
          <w:u w:val="none"/>
        </w:rPr>
        <w:t>разработку и внедрение в практику стандартов и процедур, направленных на обеспечение добросовестной работы организации</w:t>
      </w:r>
      <w:r>
        <w:rPr>
          <w:rFonts w:ascii="PT Astra Serif" w:hAnsi="PT Astra Serif"/>
          <w:b w:val="false"/>
          <w:i w:val="false"/>
          <w:strike w:val="false"/>
          <w:dstrike w:val="false"/>
          <w:sz w:val="28"/>
          <w:szCs w:val="28"/>
          <w:u w:val="none"/>
        </w:rPr>
        <w:t>;</w:t>
      </w:r>
    </w:p>
    <w:p>
      <w:pPr>
        <w:pStyle w:val="Normal"/>
        <w:spacing w:lineRule="auto" w:line="240" w:before="0"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4) принятие кодекса этики и служебного поведения работников организации;</w:t>
      </w:r>
    </w:p>
    <w:p>
      <w:pPr>
        <w:pStyle w:val="Normal"/>
        <w:spacing w:lineRule="auto" w:line="240" w:before="0"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5) предотвращение и урегулирование конфликта интересов;</w:t>
      </w:r>
    </w:p>
    <w:p>
      <w:pPr>
        <w:pStyle w:val="Normal"/>
        <w:spacing w:lineRule="auto" w:line="240" w:before="0" w:after="0"/>
        <w:ind w:left="0" w:firstLine="540"/>
        <w:jc w:val="both"/>
        <w:rPr>
          <w:rFonts w:ascii="PT Astra Serif" w:hAnsi="PT Astra Serif"/>
          <w:sz w:val="28"/>
          <w:szCs w:val="28"/>
        </w:rPr>
      </w:pPr>
      <w:r>
        <w:rPr>
          <w:rFonts w:ascii="PT Astra Serif" w:hAnsi="PT Astra Serif"/>
          <w:b w:val="false"/>
          <w:i w:val="false"/>
          <w:strike w:val="false"/>
          <w:dstrike w:val="false"/>
          <w:sz w:val="28"/>
          <w:szCs w:val="28"/>
          <w:u w:val="none"/>
        </w:rPr>
        <w:t>6) недопущение составления неофициальной отчетности и использования поддельных документов.</w:t>
      </w:r>
    </w:p>
    <w:p>
      <w:pPr>
        <w:pStyle w:val="Normal"/>
        <w:spacing w:lineRule="auto" w:line="240" w:before="0" w:after="0"/>
        <w:ind w:left="0" w:right="0" w:firstLine="709"/>
        <w:jc w:val="both"/>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Подпункт 6 пункта 1 статьи 17 Федерального закона</w:t>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«О государственной гражданской службе Российской Федерации»: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В связи с прохождением гражданской службы гражданскому служащему </w:t>
      </w:r>
      <w:r>
        <w:rPr>
          <w:rFonts w:cs="Candara,Bold" w:ascii="PT Astra Serif" w:hAnsi="PT Astra Serif"/>
          <w:b/>
          <w:bCs/>
          <w:color w:val="000000"/>
          <w:sz w:val="28"/>
          <w:szCs w:val="28"/>
        </w:rPr>
        <w:t xml:space="preserve">запрещается получать </w:t>
      </w:r>
      <w:r>
        <w:rPr>
          <w:rFonts w:cs="Candara" w:ascii="PT Astra Serif" w:hAnsi="PT Astra Serif"/>
          <w:color w:val="000000"/>
          <w:sz w:val="28"/>
          <w:szCs w:val="28"/>
        </w:rPr>
        <w:t>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pPr>
        <w:pStyle w:val="Normal"/>
        <w:spacing w:lineRule="auto" w:line="240" w:before="0" w:after="0"/>
        <w:ind w:left="0" w:right="0" w:firstLine="709"/>
        <w:jc w:val="both"/>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Подпункт 5 пункта 1 статьи 14 Федерального закона от 02.03.2007 № 25-ФЗ «О муниципальной службе в Российской Федерации»: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В связи с прохождением муниципальной службы муниципальному служащему </w:t>
      </w:r>
      <w:r>
        <w:rPr>
          <w:rFonts w:cs="Candara,Bold" w:ascii="PT Astra Serif" w:hAnsi="PT Astra Serif"/>
          <w:b/>
          <w:bCs/>
          <w:color w:val="000000"/>
          <w:sz w:val="28"/>
          <w:szCs w:val="28"/>
        </w:rPr>
        <w:t xml:space="preserve">запрещается получать </w:t>
      </w:r>
      <w:r>
        <w:rPr>
          <w:rFonts w:cs="Candara" w:ascii="PT Astra Serif" w:hAnsi="PT Astra Serif"/>
          <w:color w:val="000000"/>
          <w:sz w:val="28"/>
          <w:szCs w:val="28"/>
        </w:rPr>
        <w:t>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pPr>
        <w:pStyle w:val="Normal"/>
        <w:spacing w:lineRule="auto" w:line="240" w:before="0" w:after="0"/>
        <w:ind w:left="0" w:right="0" w:firstLine="709"/>
        <w:jc w:val="both"/>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При выяснении вопроса о наличии связи подарка с должностным 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При обнаружении должностным лицом подарка, оставленного для него одним из таких лиц на его рабочем месте, </w:t>
      </w:r>
      <w:r>
        <w:rPr>
          <w:rFonts w:cs="Candara,Bold" w:ascii="PT Astra Serif" w:hAnsi="PT Astra Serif"/>
          <w:b/>
          <w:bCs/>
          <w:color w:val="000000"/>
          <w:sz w:val="28"/>
          <w:szCs w:val="28"/>
        </w:rPr>
        <w:t xml:space="preserve">рекомендуется </w:t>
      </w:r>
      <w:r>
        <w:rPr>
          <w:rFonts w:cs="Candara" w:ascii="PT Astra Serif" w:hAnsi="PT Astra Serif"/>
          <w:color w:val="000000"/>
          <w:sz w:val="28"/>
          <w:szCs w:val="28"/>
        </w:rPr>
        <w:t>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Normal"/>
        <w:spacing w:lineRule="auto" w:line="240" w:before="0" w:after="0"/>
        <w:ind w:left="0" w:right="0" w:firstLine="709"/>
        <w:jc w:val="both"/>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Запрет на получение подарков должностными лицами не распространяется</w:t>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на случаи дарения в связи с:</w:t>
      </w:r>
    </w:p>
    <w:p>
      <w:pPr>
        <w:pStyle w:val="Normal"/>
        <w:spacing w:lineRule="auto" w:line="240" w:before="0" w:after="0"/>
        <w:ind w:left="0" w:right="0" w:firstLine="709"/>
        <w:jc w:val="both"/>
        <w:rPr>
          <w:rFonts w:ascii="PT Astra Serif" w:hAnsi="PT Astra Serif"/>
          <w:sz w:val="28"/>
          <w:szCs w:val="28"/>
        </w:rPr>
      </w:pPr>
      <w:r>
        <w:rPr>
          <w:rFonts w:cs="Wingdings" w:ascii="PT Astra Serif" w:hAnsi="PT Astra Serif"/>
          <w:color w:val="000000"/>
          <w:sz w:val="28"/>
          <w:szCs w:val="28"/>
        </w:rPr>
        <w:t xml:space="preserve">- </w:t>
      </w:r>
      <w:r>
        <w:rPr>
          <w:rFonts w:cs="Candara" w:ascii="PT Astra Serif" w:hAnsi="PT Astra Serif"/>
          <w:color w:val="000000"/>
          <w:sz w:val="28"/>
          <w:szCs w:val="28"/>
        </w:rPr>
        <w:t>протокольными мероприятиями,</w:t>
      </w:r>
    </w:p>
    <w:p>
      <w:pPr>
        <w:pStyle w:val="Normal"/>
        <w:spacing w:lineRule="auto" w:line="240" w:before="0" w:after="0"/>
        <w:ind w:left="0" w:right="0" w:firstLine="709"/>
        <w:jc w:val="both"/>
        <w:rPr>
          <w:rFonts w:ascii="PT Astra Serif" w:hAnsi="PT Astra Serif"/>
          <w:sz w:val="28"/>
          <w:szCs w:val="28"/>
        </w:rPr>
      </w:pPr>
      <w:r>
        <w:rPr>
          <w:rFonts w:cs="Wingdings" w:ascii="PT Astra Serif" w:hAnsi="PT Astra Serif"/>
          <w:color w:val="000000"/>
          <w:sz w:val="28"/>
          <w:szCs w:val="28"/>
        </w:rPr>
        <w:t xml:space="preserve">- </w:t>
      </w:r>
      <w:r>
        <w:rPr>
          <w:rFonts w:cs="Candara" w:ascii="PT Astra Serif" w:hAnsi="PT Astra Serif"/>
          <w:color w:val="000000"/>
          <w:sz w:val="28"/>
          <w:szCs w:val="28"/>
        </w:rPr>
        <w:t>служебными командировками,</w:t>
      </w:r>
    </w:p>
    <w:p>
      <w:pPr>
        <w:pStyle w:val="Normal"/>
        <w:spacing w:lineRule="auto" w:line="240" w:before="0" w:after="0"/>
        <w:ind w:left="0" w:right="0" w:firstLine="709"/>
        <w:jc w:val="both"/>
        <w:rPr>
          <w:rFonts w:ascii="PT Astra Serif" w:hAnsi="PT Astra Serif"/>
          <w:sz w:val="28"/>
          <w:szCs w:val="28"/>
        </w:rPr>
      </w:pPr>
      <w:r>
        <w:rPr>
          <w:rFonts w:cs="Wingdings" w:ascii="PT Astra Serif" w:hAnsi="PT Astra Serif"/>
          <w:color w:val="000000"/>
          <w:sz w:val="28"/>
          <w:szCs w:val="28"/>
        </w:rPr>
        <w:t xml:space="preserve">- </w:t>
      </w:r>
      <w:r>
        <w:rPr>
          <w:rFonts w:cs="Candara" w:ascii="PT Astra Serif" w:hAnsi="PT Astra Serif"/>
          <w:color w:val="000000"/>
          <w:sz w:val="28"/>
          <w:szCs w:val="28"/>
        </w:rPr>
        <w:t>другими официальными мероприятиями.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Лицо, сдавшее подарок, полученный им в связи с официальным мероприятием, может его выкупить в установленном порядке.</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pPr>
        <w:pStyle w:val="Normal"/>
        <w:spacing w:lineRule="auto" w:line="240" w:before="0" w:after="0"/>
        <w:ind w:left="0" w:right="0" w:firstLine="709"/>
        <w:jc w:val="both"/>
        <w:rPr>
          <w:rFonts w:ascii="PT Astra Serif" w:hAnsi="PT Astra Serif" w:cs="Wingdings"/>
          <w:color w:val="000000"/>
          <w:sz w:val="28"/>
          <w:szCs w:val="28"/>
        </w:rPr>
      </w:pPr>
      <w:r>
        <w:rPr>
          <w:rFonts w:cs="Wingdings" w:ascii="PT Astra Serif" w:hAnsi="PT Astra Serif"/>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cs="Candara,Bold" w:ascii="PT Astra Serif" w:hAnsi="PT Astra Serif"/>
          <w:b/>
          <w:bCs/>
          <w:color w:val="000000"/>
          <w:sz w:val="28"/>
          <w:szCs w:val="28"/>
        </w:rPr>
        <w:t xml:space="preserve">относятся факты оставления организаторами мероприятия в гостиничном номере подарков </w:t>
      </w:r>
      <w:r>
        <w:rPr>
          <w:rFonts w:cs="Candara" w:ascii="PT Astra Serif" w:hAnsi="PT Astra Serif"/>
          <w:color w:val="000000"/>
          <w:sz w:val="28"/>
          <w:szCs w:val="28"/>
        </w:rPr>
        <w:t>и сувениров, а также вручения подарков от имени участвующих в мероприятиях делегаций в перерыве между мероприятиями или после их окончания.</w:t>
      </w:r>
    </w:p>
    <w:p>
      <w:pPr>
        <w:pStyle w:val="Normal"/>
        <w:spacing w:lineRule="auto" w:line="240" w:before="0" w:after="0"/>
        <w:ind w:left="0" w:right="0" w:firstLine="709"/>
        <w:jc w:val="both"/>
        <w:rPr>
          <w:rFonts w:ascii="PT Astra Serif" w:hAnsi="PT Astra Serif" w:cs="Candara,Bold"/>
          <w:b/>
          <w:b/>
          <w:bCs/>
          <w:color w:val="000000"/>
          <w:sz w:val="28"/>
          <w:szCs w:val="28"/>
        </w:rPr>
      </w:pPr>
      <w:r>
        <w:rPr>
          <w:rFonts w:cs="Candara,Bold" w:ascii="PT Astra Serif" w:hAnsi="PT Astra Serif"/>
          <w:b/>
          <w:bCs/>
          <w:color w:val="000000"/>
          <w:sz w:val="28"/>
          <w:szCs w:val="28"/>
        </w:rPr>
      </w:r>
    </w:p>
    <w:p>
      <w:pPr>
        <w:pStyle w:val="Normal"/>
        <w:spacing w:lineRule="auto" w:line="240" w:before="0" w:after="0"/>
        <w:ind w:left="0" w:right="0" w:firstLine="709"/>
        <w:jc w:val="center"/>
        <w:rPr>
          <w:rFonts w:ascii="PT Astra Serif" w:hAnsi="PT Astra Serif" w:cs="Candara,Bold"/>
          <w:b/>
          <w:b/>
          <w:bCs/>
          <w:color w:val="000000"/>
          <w:sz w:val="28"/>
          <w:szCs w:val="28"/>
        </w:rPr>
      </w:pPr>
      <w:r>
        <w:rPr>
          <w:rFonts w:cs="Candara,Bold" w:ascii="PT Astra Serif" w:hAnsi="PT Astra Serif"/>
          <w:b/>
          <w:bCs/>
          <w:color w:val="000000"/>
          <w:sz w:val="28"/>
          <w:szCs w:val="28"/>
        </w:rPr>
      </w:r>
      <w:r>
        <w:br w:type="page"/>
      </w:r>
    </w:p>
    <w:p>
      <w:pPr>
        <w:pStyle w:val="Normal"/>
        <w:spacing w:lineRule="auto" w:line="240" w:before="0" w:after="0"/>
        <w:ind w:left="0" w:right="0" w:firstLine="709"/>
        <w:jc w:val="center"/>
        <w:rPr>
          <w:rFonts w:ascii="PT Astra Serif" w:hAnsi="PT Astra Serif"/>
          <w:sz w:val="28"/>
          <w:szCs w:val="28"/>
        </w:rPr>
      </w:pPr>
      <w:r>
        <w:rPr>
          <w:rFonts w:cs="Candara,Bold" w:ascii="PT Astra Serif" w:hAnsi="PT Astra Serif"/>
          <w:b/>
          <w:bCs/>
          <w:color w:val="000000"/>
          <w:sz w:val="28"/>
          <w:szCs w:val="28"/>
        </w:rPr>
        <w:t xml:space="preserve">Порядок </w:t>
      </w:r>
    </w:p>
    <w:p>
      <w:pPr>
        <w:pStyle w:val="Normal"/>
        <w:spacing w:lineRule="auto" w:line="240" w:before="0" w:after="0"/>
        <w:ind w:left="0" w:right="0" w:firstLine="709"/>
        <w:jc w:val="center"/>
        <w:rPr>
          <w:rFonts w:ascii="PT Astra Serif" w:hAnsi="PT Astra Serif"/>
          <w:sz w:val="28"/>
          <w:szCs w:val="28"/>
        </w:rPr>
      </w:pPr>
      <w:r>
        <w:rPr>
          <w:rFonts w:cs="Candara,Bold" w:ascii="PT Astra Serif" w:hAnsi="PT Astra Serif"/>
          <w:b/>
          <w:bCs/>
          <w:color w:val="000000"/>
          <w:sz w:val="28"/>
          <w:szCs w:val="28"/>
        </w:rPr>
        <w:t>сообщения о получении подарка в связи с протокольными мероприятиями, служебными командировками и другими официальными мероприятиями</w:t>
      </w:r>
    </w:p>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tbl>
      <w:tblPr>
        <w:tblW w:w="935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47" w:type="dxa"/>
          <w:bottom w:w="55" w:type="dxa"/>
          <w:right w:w="55" w:type="dxa"/>
        </w:tblCellMar>
      </w:tblPr>
      <w:tblGrid>
        <w:gridCol w:w="9354"/>
      </w:tblGrid>
      <w:tr>
        <w:trPr/>
        <w:tc>
          <w:tcPr>
            <w:tcW w:w="935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3"/>
              <w:spacing w:lineRule="auto" w:line="240" w:before="0" w:after="0"/>
              <w:jc w:val="center"/>
              <w:rPr>
                <w:rFonts w:ascii="PT Astra Serif" w:hAnsi="PT Astra Serif"/>
                <w:sz w:val="28"/>
                <w:szCs w:val="28"/>
              </w:rPr>
            </w:pPr>
            <w:r>
              <w:rPr>
                <w:rFonts w:ascii="PT Astra Serif" w:hAnsi="PT Astra Serif"/>
                <w:sz w:val="28"/>
                <w:szCs w:val="28"/>
              </w:rPr>
              <w:t>Получение подарка в связи с протокольными мероприятиями, служебными командировками и другими официальными мероприятиями.</w:t>
            </w:r>
          </w:p>
        </w:tc>
      </w:tr>
    </w:tbl>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p>
      <w:pPr>
        <w:pStyle w:val="Normal"/>
        <w:spacing w:lineRule="auto" w:line="240" w:before="0" w:after="0"/>
        <w:ind w:left="0" w:right="0" w:firstLine="709"/>
        <w:jc w:val="both"/>
        <w:rPr>
          <w:rFonts w:ascii="PT Astra Serif" w:hAnsi="PT Astra Serif"/>
          <w:sz w:val="28"/>
          <w:szCs w:val="28"/>
        </w:rPr>
      </w:pPr>
      <w:r>
        <mc:AlternateContent>
          <mc:Choice Requires="wps">
            <w:drawing>
              <wp:anchor behindDoc="0" distT="0" distB="0" distL="0" distR="0" simplePos="0" locked="0" layoutInCell="1" allowOverlap="1" relativeHeight="2">
                <wp:simplePos x="0" y="0"/>
                <wp:positionH relativeFrom="column">
                  <wp:posOffset>128270</wp:posOffset>
                </wp:positionH>
                <wp:positionV relativeFrom="paragraph">
                  <wp:posOffset>101600</wp:posOffset>
                </wp:positionV>
                <wp:extent cx="243205" cy="557530"/>
                <wp:effectExtent l="0" t="0" r="0" b="0"/>
                <wp:wrapNone/>
                <wp:docPr id="1" name="Фигура1"/>
                <a:graphic xmlns:a="http://schemas.openxmlformats.org/drawingml/2006/main">
                  <a:graphicData uri="http://schemas.microsoft.com/office/word/2010/wordprocessingShape">
                    <wps:wsp>
                      <wps:cNvSpPr/>
                      <wps:spPr>
                        <a:xfrm>
                          <a:off x="0" y="0"/>
                          <a:ext cx="242640" cy="556920"/>
                        </a:xfrm>
                        <a:custGeom>
                          <a:avLst/>
                          <a:gdLst/>
                          <a:ahLst/>
                          <a:rect l="l" t="t" r="r" b="b"/>
                          <a:pathLst>
                            <a:path w="377" h="872">
                              <a:moveTo>
                                <a:pt x="94" y="0"/>
                              </a:moveTo>
                              <a:lnTo>
                                <a:pt x="94" y="653"/>
                              </a:lnTo>
                              <a:lnTo>
                                <a:pt x="0" y="653"/>
                              </a:lnTo>
                              <a:lnTo>
                                <a:pt x="188" y="871"/>
                              </a:lnTo>
                              <a:lnTo>
                                <a:pt x="376" y="653"/>
                              </a:lnTo>
                              <a:lnTo>
                                <a:pt x="282" y="653"/>
                              </a:lnTo>
                              <a:lnTo>
                                <a:pt x="282" y="0"/>
                              </a:lnTo>
                              <a:lnTo>
                                <a:pt x="94"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w:r>
      <w:r>
        <w:rPr>
          <w:rFonts w:cs="Candara" w:ascii="PT Astra Serif" w:hAnsi="PT Astra Serif"/>
          <w:color w:val="000000"/>
          <w:sz w:val="28"/>
          <w:szCs w:val="28"/>
        </w:rPr>
        <w:t>не позднее трех рабочих дней</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со дня получения подарка либо возвращения</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из служебной командировки</w:t>
      </w:r>
    </w:p>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tbl>
      <w:tblPr>
        <w:tblW w:w="9364" w:type="dxa"/>
        <w:jc w:val="lef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47" w:type="dxa"/>
          <w:bottom w:w="55" w:type="dxa"/>
          <w:right w:w="55" w:type="dxa"/>
        </w:tblCellMar>
      </w:tblPr>
      <w:tblGrid>
        <w:gridCol w:w="9364"/>
      </w:tblGrid>
      <w:tr>
        <w:trPr/>
        <w:tc>
          <w:tcPr>
            <w:tcW w:w="9364"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3"/>
              <w:spacing w:lineRule="auto" w:line="240" w:before="0" w:after="0"/>
              <w:jc w:val="center"/>
              <w:rPr>
                <w:rFonts w:ascii="PT Astra Serif" w:hAnsi="PT Astra Serif"/>
                <w:sz w:val="28"/>
                <w:szCs w:val="28"/>
              </w:rPr>
            </w:pPr>
            <w:r>
              <w:rPr>
                <w:rFonts w:ascii="PT Astra Serif" w:hAnsi="PT Astra Serif"/>
                <w:sz w:val="28"/>
                <w:szCs w:val="28"/>
              </w:rPr>
              <w:t>Лицо обязано уведомить орган или организацию, в которых проходит государственную (муниципальную) службу или осуществляет трудовую деятельность.</w:t>
            </w:r>
          </w:p>
        </w:tc>
      </w:tr>
    </w:tbl>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mc:AlternateContent>
          <mc:Choice Requires="wps">
            <w:drawing>
              <wp:anchor behindDoc="0" distT="0" distB="0" distL="0" distR="0" simplePos="0" locked="0" layoutInCell="1" allowOverlap="1" relativeHeight="3">
                <wp:simplePos x="0" y="0"/>
                <wp:positionH relativeFrom="column">
                  <wp:posOffset>156845</wp:posOffset>
                </wp:positionH>
                <wp:positionV relativeFrom="paragraph">
                  <wp:posOffset>186055</wp:posOffset>
                </wp:positionV>
                <wp:extent cx="243205" cy="500380"/>
                <wp:effectExtent l="0" t="0" r="0" b="0"/>
                <wp:wrapNone/>
                <wp:docPr id="2" name="Фигура2"/>
                <a:graphic xmlns:a="http://schemas.openxmlformats.org/drawingml/2006/main">
                  <a:graphicData uri="http://schemas.microsoft.com/office/word/2010/wordprocessingShape">
                    <wps:wsp>
                      <wps:cNvSpPr/>
                      <wps:spPr>
                        <a:xfrm>
                          <a:off x="0" y="0"/>
                          <a:ext cx="242640" cy="499680"/>
                        </a:xfrm>
                        <a:custGeom>
                          <a:avLst/>
                          <a:gdLst/>
                          <a:ahLst/>
                          <a:rect l="l" t="t" r="r" b="b"/>
                          <a:pathLst>
                            <a:path w="377" h="782">
                              <a:moveTo>
                                <a:pt x="94" y="0"/>
                              </a:moveTo>
                              <a:lnTo>
                                <a:pt x="94" y="585"/>
                              </a:lnTo>
                              <a:lnTo>
                                <a:pt x="0" y="585"/>
                              </a:lnTo>
                              <a:lnTo>
                                <a:pt x="188" y="781"/>
                              </a:lnTo>
                              <a:lnTo>
                                <a:pt x="376" y="585"/>
                              </a:lnTo>
                              <a:lnTo>
                                <a:pt x="282" y="585"/>
                              </a:lnTo>
                              <a:lnTo>
                                <a:pt x="282" y="0"/>
                              </a:lnTo>
                              <a:lnTo>
                                <a:pt x="94"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не позднее пяти рабочих дней</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со дня регистрации уведомления</w:t>
      </w:r>
    </w:p>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tbl>
      <w:tblPr>
        <w:tblW w:w="9360" w:type="dxa"/>
        <w:jc w:val="lef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47" w:type="dxa"/>
          <w:bottom w:w="55" w:type="dxa"/>
          <w:right w:w="55" w:type="dxa"/>
        </w:tblCellMar>
      </w:tblPr>
      <w:tblGrid>
        <w:gridCol w:w="9360"/>
      </w:tblGrid>
      <w:tr>
        <w:trPr/>
        <w:tc>
          <w:tcPr>
            <w:tcW w:w="93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3"/>
              <w:spacing w:lineRule="auto" w:line="240" w:before="0" w:after="0"/>
              <w:jc w:val="center"/>
              <w:rPr>
                <w:rFonts w:ascii="PT Astra Serif" w:hAnsi="PT Astra Serif"/>
                <w:sz w:val="28"/>
                <w:szCs w:val="28"/>
              </w:rPr>
            </w:pPr>
            <w:r>
              <w:rPr>
                <w:rFonts w:ascii="PT Astra Serif" w:hAnsi="PT Astra Serif"/>
                <w:sz w:val="28"/>
                <w:szCs w:val="28"/>
              </w:rPr>
              <w:t xml:space="preserve">Подарок подлежит передаче на хранение. </w:t>
            </w:r>
          </w:p>
          <w:p>
            <w:pPr>
              <w:pStyle w:val="Style23"/>
              <w:spacing w:lineRule="auto" w:line="240" w:before="0" w:after="0"/>
              <w:jc w:val="center"/>
              <w:rPr>
                <w:rFonts w:ascii="PT Astra Serif" w:hAnsi="PT Astra Serif"/>
                <w:sz w:val="28"/>
                <w:szCs w:val="28"/>
              </w:rPr>
            </w:pPr>
            <w:r>
              <w:rPr>
                <w:rFonts w:ascii="PT Astra Serif" w:hAnsi="PT Astra Serif"/>
                <w:sz w:val="28"/>
                <w:szCs w:val="28"/>
              </w:rPr>
              <w:t xml:space="preserve">Подарок, полученный лицом, замещающим государственную (муниципальную) должность, </w:t>
            </w:r>
            <w:r>
              <w:rPr>
                <w:rFonts w:ascii="PT Astra Serif" w:hAnsi="PT Astra Serif"/>
                <w:b/>
                <w:bCs/>
                <w:sz w:val="28"/>
                <w:szCs w:val="28"/>
              </w:rPr>
              <w:t>независимо от его стоимости</w:t>
            </w:r>
            <w:r>
              <w:rPr>
                <w:rFonts w:ascii="PT Astra Serif" w:hAnsi="PT Astra Serif"/>
                <w:sz w:val="28"/>
                <w:szCs w:val="28"/>
              </w:rPr>
              <w:t>, подлежит передаче на хранение.</w:t>
            </w:r>
          </w:p>
        </w:tc>
      </w:tr>
    </w:tbl>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tbl>
      <w:tblPr>
        <w:tblW w:w="9355" w:type="dxa"/>
        <w:jc w:val="lef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47" w:type="dxa"/>
          <w:bottom w:w="55" w:type="dxa"/>
          <w:right w:w="55" w:type="dxa"/>
        </w:tblCellMar>
      </w:tblPr>
      <w:tblGrid>
        <w:gridCol w:w="9355"/>
      </w:tblGrid>
      <w:tr>
        <w:trPr/>
        <w:tc>
          <w:tcPr>
            <w:tcW w:w="935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3"/>
              <w:spacing w:lineRule="auto" w:line="240" w:before="0" w:after="0"/>
              <w:jc w:val="center"/>
              <w:rPr>
                <w:rFonts w:ascii="PT Astra Serif" w:hAnsi="PT Astra Serif"/>
                <w:sz w:val="28"/>
                <w:szCs w:val="28"/>
              </w:rPr>
            </w:pPr>
            <w:r>
              <w:rPr>
                <w:rFonts w:ascii="PT Astra Serif" w:hAnsi="PT Astra Serif"/>
                <w:b/>
                <w:bCs/>
                <w:sz w:val="28"/>
                <w:szCs w:val="28"/>
              </w:rPr>
              <w:t>Определение стоимости подарка</w:t>
            </w:r>
          </w:p>
          <w:p>
            <w:pPr>
              <w:pStyle w:val="Style23"/>
              <w:spacing w:lineRule="auto" w:line="240" w:before="0" w:after="0"/>
              <w:jc w:val="center"/>
              <w:rPr>
                <w:rFonts w:ascii="PT Astra Serif" w:hAnsi="PT Astra Serif"/>
                <w:sz w:val="28"/>
                <w:szCs w:val="28"/>
              </w:rPr>
            </w:pPr>
            <w:r>
              <w:rPr>
                <w:rFonts w:ascii="PT Astra Serif" w:hAnsi="PT Astra Serif"/>
                <w:sz w:val="28"/>
                <w:szCs w:val="28"/>
              </w:rPr>
              <w:t>(с привлечением при необходимости комиссии или коллегиального органа на основе рыночной цены или цены на аналогичную материальную ценность)</w:t>
            </w:r>
          </w:p>
        </w:tc>
      </w:tr>
    </w:tbl>
    <w:p>
      <w:pPr>
        <w:pStyle w:val="Normal"/>
        <w:spacing w:lineRule="auto" w:line="240" w:before="0" w:after="0"/>
        <w:ind w:left="0" w:right="0" w:firstLine="709"/>
        <w:jc w:val="both"/>
        <w:rPr>
          <w:rFonts w:ascii="PT Astra Serif" w:hAnsi="PT Astra Serif"/>
          <w:sz w:val="28"/>
          <w:szCs w:val="28"/>
        </w:rPr>
      </w:pPr>
      <w:r>
        <w:rPr>
          <w:rFonts w:ascii="PT Astra Serif" w:hAnsi="PT Astra Serif"/>
          <w:sz w:val="28"/>
          <w:szCs w:val="28"/>
        </w:rPr>
        <mc:AlternateContent>
          <mc:Choice Requires="wps">
            <w:drawing>
              <wp:anchor behindDoc="0" distT="0" distB="0" distL="0" distR="0" simplePos="0" locked="0" layoutInCell="1" allowOverlap="1" relativeHeight="4">
                <wp:simplePos x="0" y="0"/>
                <wp:positionH relativeFrom="column">
                  <wp:posOffset>1261745</wp:posOffset>
                </wp:positionH>
                <wp:positionV relativeFrom="paragraph">
                  <wp:posOffset>32385</wp:posOffset>
                </wp:positionV>
                <wp:extent cx="225425" cy="205105"/>
                <wp:effectExtent l="0" t="0" r="0" b="0"/>
                <wp:wrapNone/>
                <wp:docPr id="3" name="Фигура4"/>
                <a:graphic xmlns:a="http://schemas.openxmlformats.org/drawingml/2006/main">
                  <a:graphicData uri="http://schemas.microsoft.com/office/word/2010/wordprocessingShape">
                    <wps:wsp>
                      <wps:cNvSpPr/>
                      <wps:spPr>
                        <a:xfrm>
                          <a:off x="0" y="0"/>
                          <a:ext cx="224640" cy="204480"/>
                        </a:xfrm>
                        <a:custGeom>
                          <a:avLst/>
                          <a:gdLst/>
                          <a:ahLst/>
                          <a:rect l="l" t="t" r="r" b="b"/>
                          <a:pathLst>
                            <a:path w="347" h="557">
                              <a:moveTo>
                                <a:pt x="86" y="0"/>
                              </a:moveTo>
                              <a:lnTo>
                                <a:pt x="86" y="417"/>
                              </a:lnTo>
                              <a:lnTo>
                                <a:pt x="0" y="417"/>
                              </a:lnTo>
                              <a:lnTo>
                                <a:pt x="173" y="556"/>
                              </a:lnTo>
                              <a:lnTo>
                                <a:pt x="346" y="417"/>
                              </a:lnTo>
                              <a:lnTo>
                                <a:pt x="259" y="417"/>
                              </a:lnTo>
                              <a:lnTo>
                                <a:pt x="259" y="0"/>
                              </a:lnTo>
                              <a:lnTo>
                                <a:pt x="86"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5">
                <wp:simplePos x="0" y="0"/>
                <wp:positionH relativeFrom="column">
                  <wp:posOffset>4376420</wp:posOffset>
                </wp:positionH>
                <wp:positionV relativeFrom="paragraph">
                  <wp:posOffset>22860</wp:posOffset>
                </wp:positionV>
                <wp:extent cx="214630" cy="186055"/>
                <wp:effectExtent l="0" t="0" r="0" b="0"/>
                <wp:wrapNone/>
                <wp:docPr id="4" name="Фигура5"/>
                <a:graphic xmlns:a="http://schemas.openxmlformats.org/drawingml/2006/main">
                  <a:graphicData uri="http://schemas.microsoft.com/office/word/2010/wordprocessingShape">
                    <wps:wsp>
                      <wps:cNvSpPr/>
                      <wps:spPr>
                        <a:xfrm>
                          <a:off x="0" y="0"/>
                          <a:ext cx="213840" cy="185400"/>
                        </a:xfrm>
                        <a:custGeom>
                          <a:avLst/>
                          <a:gdLst/>
                          <a:ahLst/>
                          <a:rect l="l" t="t" r="r" b="b"/>
                          <a:pathLst>
                            <a:path w="332" h="617">
                              <a:moveTo>
                                <a:pt x="82" y="0"/>
                              </a:moveTo>
                              <a:lnTo>
                                <a:pt x="82" y="462"/>
                              </a:lnTo>
                              <a:lnTo>
                                <a:pt x="0" y="462"/>
                              </a:lnTo>
                              <a:lnTo>
                                <a:pt x="165" y="616"/>
                              </a:lnTo>
                              <a:lnTo>
                                <a:pt x="331" y="462"/>
                              </a:lnTo>
                              <a:lnTo>
                                <a:pt x="248" y="462"/>
                              </a:lnTo>
                              <a:lnTo>
                                <a:pt x="248" y="0"/>
                              </a:lnTo>
                              <a:lnTo>
                                <a:pt x="82"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w:r>
    </w:p>
    <w:tbl>
      <w:tblPr>
        <w:tblW w:w="9355" w:type="dxa"/>
        <w:jc w:val="left"/>
        <w:tblInd w:w="3" w:type="dxa"/>
        <w:tblBorders>
          <w:top w:val="single" w:sz="2" w:space="0" w:color="000000"/>
          <w:left w:val="single" w:sz="2" w:space="0" w:color="000000"/>
          <w:bottom w:val="single" w:sz="2" w:space="0" w:color="000000"/>
          <w:insideH w:val="single" w:sz="2" w:space="0" w:color="000000"/>
        </w:tblBorders>
        <w:tblCellMar>
          <w:top w:w="55" w:type="dxa"/>
          <w:left w:w="47" w:type="dxa"/>
          <w:bottom w:w="55" w:type="dxa"/>
          <w:right w:w="55" w:type="dxa"/>
        </w:tblCellMar>
      </w:tblPr>
      <w:tblGrid>
        <w:gridCol w:w="4677"/>
        <w:gridCol w:w="4677"/>
      </w:tblGrid>
      <w:tr>
        <w:trPr/>
        <w:tc>
          <w:tcPr>
            <w:tcW w:w="4677" w:type="dxa"/>
            <w:tcBorders>
              <w:top w:val="single" w:sz="2" w:space="0" w:color="000000"/>
              <w:left w:val="single" w:sz="2" w:space="0" w:color="000000"/>
              <w:bottom w:val="single" w:sz="2" w:space="0" w:color="000000"/>
              <w:insideH w:val="single" w:sz="2" w:space="0" w:color="000000"/>
            </w:tcBorders>
            <w:shd w:fill="auto" w:val="clear"/>
          </w:tcPr>
          <w:p>
            <w:pPr>
              <w:pStyle w:val="Style23"/>
              <w:spacing w:before="0" w:after="0"/>
              <w:jc w:val="center"/>
              <w:rPr>
                <w:rFonts w:ascii="PT Astra Serif" w:hAnsi="PT Astra Serif"/>
                <w:sz w:val="28"/>
                <w:szCs w:val="28"/>
              </w:rPr>
            </w:pPr>
            <w:r>
              <w:rPr>
                <w:rFonts w:ascii="PT Astra Serif" w:hAnsi="PT Astra Serif"/>
                <w:sz w:val="28"/>
                <w:szCs w:val="28"/>
              </w:rPr>
              <w:t>До трех тысяч рублей</w:t>
            </w:r>
          </w:p>
        </w:tc>
        <w:tc>
          <w:tcPr>
            <w:tcW w:w="467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3"/>
              <w:spacing w:before="0" w:after="0"/>
              <w:jc w:val="center"/>
              <w:rPr>
                <w:rFonts w:ascii="PT Astra Serif" w:hAnsi="PT Astra Serif"/>
                <w:sz w:val="28"/>
                <w:szCs w:val="28"/>
              </w:rPr>
            </w:pPr>
            <w:r>
              <w:rPr>
                <w:rFonts w:ascii="PT Astra Serif" w:hAnsi="PT Astra Serif"/>
                <w:sz w:val="28"/>
                <w:szCs w:val="28"/>
              </w:rPr>
              <w:t>Свыше трех тысяч рублей</w:t>
            </w:r>
          </w:p>
        </w:tc>
      </w:tr>
    </w:tbl>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mc:AlternateContent>
          <mc:Choice Requires="wps">
            <w:drawing>
              <wp:anchor behindDoc="0" distT="0" distB="0" distL="0" distR="0" simplePos="0" locked="0" layoutInCell="1" allowOverlap="1" relativeHeight="6">
                <wp:simplePos x="0" y="0"/>
                <wp:positionH relativeFrom="column">
                  <wp:posOffset>1299845</wp:posOffset>
                </wp:positionH>
                <wp:positionV relativeFrom="paragraph">
                  <wp:posOffset>49530</wp:posOffset>
                </wp:positionV>
                <wp:extent cx="234950" cy="196850"/>
                <wp:effectExtent l="0" t="0" r="0" b="0"/>
                <wp:wrapNone/>
                <wp:docPr id="5" name="Фигура6"/>
                <a:graphic xmlns:a="http://schemas.openxmlformats.org/drawingml/2006/main">
                  <a:graphicData uri="http://schemas.microsoft.com/office/word/2010/wordprocessingShape">
                    <wps:wsp>
                      <wps:cNvSpPr/>
                      <wps:spPr>
                        <a:xfrm>
                          <a:off x="0" y="0"/>
                          <a:ext cx="234360" cy="196200"/>
                        </a:xfrm>
                        <a:custGeom>
                          <a:avLst/>
                          <a:gdLst/>
                          <a:ahLst/>
                          <a:rect l="l" t="t" r="r" b="b"/>
                          <a:pathLst>
                            <a:path w="362" h="572">
                              <a:moveTo>
                                <a:pt x="90" y="0"/>
                              </a:moveTo>
                              <a:lnTo>
                                <a:pt x="90" y="428"/>
                              </a:lnTo>
                              <a:lnTo>
                                <a:pt x="0" y="428"/>
                              </a:lnTo>
                              <a:lnTo>
                                <a:pt x="180" y="571"/>
                              </a:lnTo>
                              <a:lnTo>
                                <a:pt x="361" y="428"/>
                              </a:lnTo>
                              <a:lnTo>
                                <a:pt x="270" y="428"/>
                              </a:lnTo>
                              <a:lnTo>
                                <a:pt x="270" y="0"/>
                              </a:lnTo>
                              <a:lnTo>
                                <a:pt x="90"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7">
                <wp:simplePos x="0" y="0"/>
                <wp:positionH relativeFrom="column">
                  <wp:posOffset>4385945</wp:posOffset>
                </wp:positionH>
                <wp:positionV relativeFrom="paragraph">
                  <wp:posOffset>40005</wp:posOffset>
                </wp:positionV>
                <wp:extent cx="243205" cy="169545"/>
                <wp:effectExtent l="0" t="0" r="0" b="0"/>
                <wp:wrapNone/>
                <wp:docPr id="6" name="Фигура7"/>
                <a:graphic xmlns:a="http://schemas.openxmlformats.org/drawingml/2006/main">
                  <a:graphicData uri="http://schemas.microsoft.com/office/word/2010/wordprocessingShape">
                    <wps:wsp>
                      <wps:cNvSpPr/>
                      <wps:spPr>
                        <a:xfrm>
                          <a:off x="0" y="0"/>
                          <a:ext cx="242640" cy="168840"/>
                        </a:xfrm>
                        <a:custGeom>
                          <a:avLst/>
                          <a:gdLst/>
                          <a:ahLst/>
                          <a:rect l="l" t="t" r="r" b="b"/>
                          <a:pathLst>
                            <a:path w="377" h="587">
                              <a:moveTo>
                                <a:pt x="94" y="0"/>
                              </a:moveTo>
                              <a:lnTo>
                                <a:pt x="94" y="439"/>
                              </a:lnTo>
                              <a:lnTo>
                                <a:pt x="0" y="439"/>
                              </a:lnTo>
                              <a:lnTo>
                                <a:pt x="188" y="586"/>
                              </a:lnTo>
                              <a:lnTo>
                                <a:pt x="376" y="439"/>
                              </a:lnTo>
                              <a:lnTo>
                                <a:pt x="282" y="439"/>
                              </a:lnTo>
                              <a:lnTo>
                                <a:pt x="282" y="0"/>
                              </a:lnTo>
                              <a:lnTo>
                                <a:pt x="94"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w:r>
    </w:p>
    <w:tbl>
      <w:tblPr>
        <w:tblW w:w="9355" w:type="dxa"/>
        <w:jc w:val="left"/>
        <w:tblInd w:w="3" w:type="dxa"/>
        <w:tblBorders>
          <w:top w:val="single" w:sz="2" w:space="0" w:color="000000"/>
          <w:left w:val="single" w:sz="2" w:space="0" w:color="000000"/>
          <w:bottom w:val="single" w:sz="2" w:space="0" w:color="000000"/>
          <w:insideH w:val="single" w:sz="2" w:space="0" w:color="000000"/>
        </w:tblBorders>
        <w:tblCellMar>
          <w:top w:w="55" w:type="dxa"/>
          <w:left w:w="47" w:type="dxa"/>
          <w:bottom w:w="55" w:type="dxa"/>
          <w:right w:w="55" w:type="dxa"/>
        </w:tblCellMar>
      </w:tblPr>
      <w:tblGrid>
        <w:gridCol w:w="4677"/>
        <w:gridCol w:w="4677"/>
      </w:tblGrid>
      <w:tr>
        <w:trPr/>
        <w:tc>
          <w:tcPr>
            <w:tcW w:w="4677" w:type="dxa"/>
            <w:tcBorders>
              <w:top w:val="single" w:sz="2" w:space="0" w:color="000000"/>
              <w:left w:val="single" w:sz="2" w:space="0" w:color="000000"/>
              <w:bottom w:val="single" w:sz="2" w:space="0" w:color="000000"/>
              <w:insideH w:val="single" w:sz="2" w:space="0" w:color="000000"/>
            </w:tcBorders>
            <w:shd w:fill="auto" w:val="clear"/>
          </w:tcPr>
          <w:p>
            <w:pPr>
              <w:pStyle w:val="Style23"/>
              <w:spacing w:lineRule="auto" w:line="240" w:before="0" w:after="0"/>
              <w:jc w:val="center"/>
              <w:rPr>
                <w:rFonts w:ascii="PT Astra Serif" w:hAnsi="PT Astra Serif"/>
                <w:sz w:val="28"/>
                <w:szCs w:val="28"/>
              </w:rPr>
            </w:pPr>
            <w:r>
              <w:rPr>
                <w:rFonts w:ascii="PT Astra Serif" w:hAnsi="PT Astra Serif"/>
                <w:sz w:val="28"/>
                <w:szCs w:val="28"/>
              </w:rPr>
              <w:t>Подарок возвращается сдавшему его лицу по акту приема-передачи (за исключением лиц, замещающих гос. /мун. должность)</w:t>
            </w:r>
          </w:p>
        </w:tc>
        <w:tc>
          <w:tcPr>
            <w:tcW w:w="467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3"/>
              <w:spacing w:lineRule="auto" w:line="240" w:before="0" w:after="0"/>
              <w:rPr>
                <w:rFonts w:ascii="PT Astra Serif" w:hAnsi="PT Astra Serif"/>
                <w:sz w:val="28"/>
                <w:szCs w:val="28"/>
              </w:rPr>
            </w:pPr>
            <w:r>
              <w:rPr>
                <w:rFonts w:ascii="PT Astra Serif" w:hAnsi="PT Astra Serif"/>
                <w:sz w:val="28"/>
                <w:szCs w:val="28"/>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tc>
      </w:tr>
    </w:tbl>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mc:AlternateContent>
          <mc:Choice Requires="wps">
            <w:drawing>
              <wp:anchor behindDoc="0" distT="0" distB="0" distL="0" distR="0" simplePos="0" locked="0" layoutInCell="1" allowOverlap="1" relativeHeight="8">
                <wp:simplePos x="0" y="0"/>
                <wp:positionH relativeFrom="column">
                  <wp:posOffset>4338320</wp:posOffset>
                </wp:positionH>
                <wp:positionV relativeFrom="paragraph">
                  <wp:posOffset>41910</wp:posOffset>
                </wp:positionV>
                <wp:extent cx="233680" cy="184150"/>
                <wp:effectExtent l="0" t="0" r="0" b="0"/>
                <wp:wrapNone/>
                <wp:docPr id="7" name="Фигура8"/>
                <a:graphic xmlns:a="http://schemas.openxmlformats.org/drawingml/2006/main">
                  <a:graphicData uri="http://schemas.microsoft.com/office/word/2010/wordprocessingShape">
                    <wps:wsp>
                      <wps:cNvSpPr/>
                      <wps:spPr>
                        <a:xfrm>
                          <a:off x="0" y="0"/>
                          <a:ext cx="232920" cy="183600"/>
                        </a:xfrm>
                        <a:custGeom>
                          <a:avLst/>
                          <a:gdLst/>
                          <a:ahLst/>
                          <a:rect l="l" t="t" r="r" b="b"/>
                          <a:pathLst>
                            <a:path w="362" h="407">
                              <a:moveTo>
                                <a:pt x="90" y="0"/>
                              </a:moveTo>
                              <a:lnTo>
                                <a:pt x="90" y="304"/>
                              </a:lnTo>
                              <a:lnTo>
                                <a:pt x="0" y="304"/>
                              </a:lnTo>
                              <a:lnTo>
                                <a:pt x="180" y="406"/>
                              </a:lnTo>
                              <a:lnTo>
                                <a:pt x="361" y="304"/>
                              </a:lnTo>
                              <a:lnTo>
                                <a:pt x="270" y="304"/>
                              </a:lnTo>
                              <a:lnTo>
                                <a:pt x="270" y="0"/>
                              </a:lnTo>
                              <a:lnTo>
                                <a:pt x="90" y="0"/>
                              </a:lnTo>
                            </a:path>
                          </a:pathLst>
                        </a:custGeom>
                        <a:solidFill>
                          <a:srgbClr val="729fcf"/>
                        </a:solidFill>
                        <a:ln>
                          <a:solidFill>
                            <a:srgbClr val="3465a4"/>
                          </a:solidFill>
                        </a:ln>
                      </wps:spPr>
                      <wps:style>
                        <a:lnRef idx="0"/>
                        <a:fillRef idx="0"/>
                        <a:effectRef idx="0"/>
                        <a:fontRef idx="minor"/>
                      </wps:style>
                      <wps:bodyPr/>
                    </wps:wsp>
                  </a:graphicData>
                </a:graphic>
              </wp:anchor>
            </w:drawing>
          </mc:Choice>
          <mc:Fallback>
            <w:pict/>
          </mc:Fallback>
        </mc:AlternateContent>
      </w:r>
    </w:p>
    <w:tbl>
      <w:tblPr>
        <w:tblW w:w="5461" w:type="dxa"/>
        <w:jc w:val="righ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47" w:type="dxa"/>
          <w:bottom w:w="55" w:type="dxa"/>
          <w:right w:w="55" w:type="dxa"/>
        </w:tblCellMar>
      </w:tblPr>
      <w:tblGrid>
        <w:gridCol w:w="5461"/>
      </w:tblGrid>
      <w:tr>
        <w:trPr/>
        <w:tc>
          <w:tcPr>
            <w:tcW w:w="546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3"/>
              <w:spacing w:lineRule="auto" w:line="240" w:before="0" w:after="0"/>
              <w:jc w:val="center"/>
              <w:rPr>
                <w:rFonts w:ascii="PT Astra Serif" w:hAnsi="PT Astra Serif"/>
                <w:sz w:val="28"/>
                <w:szCs w:val="28"/>
              </w:rPr>
            </w:pPr>
            <w:r>
              <w:rPr>
                <w:rFonts w:ascii="PT Astra Serif" w:hAnsi="PT Astra Serif"/>
                <w:sz w:val="28"/>
                <w:szCs w:val="28"/>
              </w:rPr>
              <w:t>Лицо, сдавшее подарок может его выкупить, направив на имя представителя нанимателя (работодателя) соответствующее заявление не позднее двух месяцев со дня сдачи подарка.</w:t>
            </w:r>
          </w:p>
        </w:tc>
      </w:tr>
    </w:tbl>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Под </w:t>
      </w:r>
      <w:r>
        <w:rPr>
          <w:rFonts w:cs="Candara,Bold" w:ascii="PT Astra Serif" w:hAnsi="PT Astra Serif"/>
          <w:b/>
          <w:bCs/>
          <w:color w:val="000000"/>
          <w:sz w:val="28"/>
          <w:szCs w:val="28"/>
        </w:rPr>
        <w:t>конфликтом интересов</w:t>
      </w:r>
      <w:r>
        <w:rPr>
          <w:rFonts w:cs="Candara,Bold" w:ascii="PT Astra Serif" w:hAnsi="PT Astra Serif"/>
          <w:b/>
          <w:bCs/>
          <w:color w:val="2E74B6"/>
          <w:sz w:val="28"/>
          <w:szCs w:val="28"/>
        </w:rPr>
        <w:t xml:space="preserve"> </w:t>
      </w:r>
      <w:r>
        <w:rPr>
          <w:rFonts w:cs="Candara" w:ascii="PT Astra Serif" w:hAnsi="PT Astra Serif"/>
          <w:color w:val="000000"/>
          <w:sz w:val="28"/>
          <w:szCs w:val="28"/>
        </w:rPr>
        <w:t>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Normal"/>
        <w:spacing w:lineRule="auto" w:line="240" w:before="0" w:after="0"/>
        <w:ind w:left="0" w:right="0" w:firstLine="709"/>
        <w:jc w:val="both"/>
        <w:rPr>
          <w:rFonts w:ascii="PT Astra Serif" w:hAnsi="PT Astra Serif" w:cs="Candara,Bold"/>
          <w:b/>
          <w:b/>
          <w:bCs/>
          <w:color w:val="2E74B6"/>
          <w:sz w:val="28"/>
          <w:szCs w:val="28"/>
        </w:rPr>
      </w:pPr>
      <w:r>
        <w:rPr>
          <w:rFonts w:cs="Candara,Bold" w:ascii="PT Astra Serif" w:hAnsi="PT Astra Serif"/>
          <w:b/>
          <w:bCs/>
          <w:color w:val="2E74B6"/>
          <w:sz w:val="28"/>
          <w:szCs w:val="28"/>
        </w:rPr>
      </w:r>
    </w:p>
    <w:p>
      <w:pPr>
        <w:pStyle w:val="Normal"/>
        <w:spacing w:lineRule="auto" w:line="240" w:before="0" w:after="0"/>
        <w:ind w:left="0" w:right="0" w:firstLine="709"/>
        <w:jc w:val="both"/>
        <w:rPr>
          <w:rFonts w:ascii="PT Astra Serif" w:hAnsi="PT Astra Serif"/>
          <w:color w:val="000000"/>
          <w:sz w:val="28"/>
          <w:szCs w:val="28"/>
        </w:rPr>
      </w:pPr>
      <w:bookmarkStart w:id="0" w:name="__DdeLink__2919_2379096971"/>
      <w:r>
        <w:rPr>
          <w:rFonts w:cs="Candara,Bold" w:ascii="PT Astra Serif" w:hAnsi="PT Astra Serif"/>
          <w:b/>
          <w:bCs/>
          <w:color w:val="000000"/>
          <w:sz w:val="28"/>
          <w:szCs w:val="28"/>
        </w:rPr>
        <w:t>На кого распространяется запрет на получение подарков?</w:t>
      </w:r>
      <w:bookmarkEnd w:id="0"/>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Законодательством Российской Федерации определен следующий субъектный состав лиц, на которых распространяется его действие:</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1) лица, замещающие государственные должности Курской области, муниципальные должности;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2) государственные и муниципальные служащие;</w:t>
      </w:r>
    </w:p>
    <w:p>
      <w:pPr>
        <w:pStyle w:val="Normal"/>
        <w:spacing w:lineRule="auto" w:line="240" w:before="0" w:after="0"/>
        <w:ind w:left="0" w:right="0" w:firstLine="709"/>
        <w:jc w:val="both"/>
        <w:rPr/>
      </w:pPr>
      <w:r>
        <w:rPr>
          <w:rFonts w:cs="Candara" w:ascii="PT Astra Serif" w:hAnsi="PT Astra Serif"/>
          <w:color w:val="000000"/>
          <w:sz w:val="28"/>
          <w:szCs w:val="28"/>
        </w:rPr>
        <w:t>3) иные лица</w:t>
      </w:r>
      <w:bookmarkStart w:id="1" w:name="__DdeLink__326_3951557625"/>
      <w:r>
        <w:rPr>
          <w:rFonts w:cs="Candara" w:ascii="PT Astra Serif" w:hAnsi="PT Astra Serif"/>
          <w:color w:val="000000"/>
          <w:sz w:val="28"/>
          <w:szCs w:val="28"/>
        </w:rPr>
        <w:t>.</w:t>
      </w:r>
      <w:bookmarkEnd w:id="1"/>
    </w:p>
    <w:p>
      <w:pPr>
        <w:pStyle w:val="Normal"/>
        <w:spacing w:lineRule="auto" w:line="240" w:before="0" w:after="0"/>
        <w:ind w:left="0" w:right="0" w:firstLine="709"/>
        <w:jc w:val="both"/>
        <w:rPr>
          <w:rFonts w:ascii="PT Astra Serif" w:hAnsi="PT Astra Serif" w:cs="Wingdings"/>
          <w:color w:val="000000"/>
          <w:sz w:val="28"/>
          <w:szCs w:val="28"/>
        </w:rPr>
      </w:pPr>
      <w:r>
        <w:rPr>
          <w:rFonts w:cs="Wingdings" w:ascii="PT Astra Serif" w:hAnsi="PT Astra Serif"/>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Bold" w:ascii="PT Astra Serif" w:hAnsi="PT Astra Serif"/>
          <w:b/>
          <w:bCs/>
          <w:color w:val="000000"/>
          <w:sz w:val="28"/>
          <w:szCs w:val="28"/>
        </w:rPr>
        <w:t xml:space="preserve">Не влечет обязанности по уведомлению </w:t>
      </w:r>
      <w:r>
        <w:rPr>
          <w:rFonts w:cs="Candara" w:ascii="PT Astra Serif" w:hAnsi="PT Astra Serif"/>
          <w:color w:val="000000"/>
          <w:sz w:val="28"/>
          <w:szCs w:val="28"/>
        </w:rPr>
        <w:t>получение подарков, не 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pPr>
        <w:pStyle w:val="Normal"/>
        <w:spacing w:lineRule="auto" w:line="240" w:before="0" w:after="0"/>
        <w:ind w:left="0" w:right="0" w:firstLine="709"/>
        <w:jc w:val="both"/>
        <w:rPr>
          <w:rFonts w:ascii="PT Astra Serif" w:hAnsi="PT Astra Serif" w:cs="Candara,Bold"/>
          <w:b/>
          <w:b/>
          <w:bCs/>
          <w:sz w:val="28"/>
          <w:szCs w:val="28"/>
        </w:rPr>
      </w:pPr>
      <w:r>
        <w:rPr>
          <w:rFonts w:cs="Candara,Bold" w:ascii="PT Astra Serif" w:hAnsi="PT Astra Serif"/>
          <w:b/>
          <w:bCs/>
          <w:sz w:val="28"/>
          <w:szCs w:val="28"/>
        </w:rPr>
      </w:r>
    </w:p>
    <w:p>
      <w:pPr>
        <w:pStyle w:val="Normal"/>
        <w:spacing w:lineRule="auto" w:line="240" w:before="0" w:after="0"/>
        <w:ind w:left="0" w:right="0" w:firstLine="709"/>
        <w:jc w:val="center"/>
        <w:rPr>
          <w:rFonts w:ascii="PT Astra Serif" w:hAnsi="PT Astra Serif"/>
          <w:sz w:val="28"/>
          <w:szCs w:val="28"/>
        </w:rPr>
      </w:pPr>
      <w:r>
        <w:rPr>
          <w:rFonts w:cs="Candara,Bold" w:ascii="PT Astra Serif" w:hAnsi="PT Astra Serif"/>
          <w:b/>
          <w:bCs/>
          <w:color w:val="000000"/>
          <w:sz w:val="28"/>
          <w:szCs w:val="28"/>
        </w:rPr>
        <w:t>Особенности правового регулирования получения подарков в организациях</w:t>
      </w:r>
    </w:p>
    <w:p>
      <w:pPr>
        <w:pStyle w:val="Normal"/>
        <w:spacing w:lineRule="auto" w:line="240" w:before="0" w:after="0"/>
        <w:ind w:left="0" w:right="0" w:firstLine="709"/>
        <w:jc w:val="center"/>
        <w:rPr>
          <w:rFonts w:ascii="PT Astra Serif" w:hAnsi="PT Astra Serif" w:cs="Candara,Bold"/>
          <w:b/>
          <w:b/>
          <w:bCs/>
          <w:sz w:val="28"/>
          <w:szCs w:val="28"/>
        </w:rPr>
      </w:pPr>
      <w:r>
        <w:rPr>
          <w:rFonts w:cs="Candara,Bold" w:ascii="PT Astra Serif" w:hAnsi="PT Astra Serif"/>
          <w:b/>
          <w:bCs/>
          <w:sz w:val="28"/>
          <w:szCs w:val="28"/>
        </w:rPr>
      </w:r>
    </w:p>
    <w:p>
      <w:pPr>
        <w:pStyle w:val="Normal"/>
        <w:spacing w:lineRule="auto" w:line="240" w:before="0" w:after="0"/>
        <w:ind w:left="0" w:right="0" w:firstLine="709"/>
        <w:jc w:val="both"/>
        <w:rPr/>
      </w:pPr>
      <w:r>
        <w:rPr>
          <w:rFonts w:cs="Candara" w:ascii="PT Astra Serif" w:hAnsi="PT Astra Serif"/>
          <w:color w:val="000000"/>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cs="Candara,Bold" w:ascii="PT Astra Serif" w:hAnsi="PT Astra Serif"/>
          <w:b/>
          <w:bCs/>
          <w:color w:val="000000"/>
          <w:sz w:val="28"/>
          <w:szCs w:val="28"/>
        </w:rPr>
        <w:t>организаций.</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их правового статуса как: формирование имущества за счет государственного органа субъекта Российской Федерации, наделение помимо общегражданских прав и обязанностей целым рядом публично-правовых полномочий, реализация которых затрагивает значительную часть населения региона.</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Данные организации обладают рядом особенностей и разнообразным правовым статусом.</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Правовой статус </w:t>
      </w:r>
      <w:r>
        <w:rPr>
          <w:rFonts w:cs="Candara,Bold" w:ascii="PT Astra Serif" w:hAnsi="PT Astra Serif"/>
          <w:b/>
          <w:bCs/>
          <w:color w:val="000000"/>
          <w:sz w:val="28"/>
          <w:szCs w:val="28"/>
        </w:rPr>
        <w:t xml:space="preserve">организаций, создаваемых на основании законов субъекта Российской Федерации, </w:t>
      </w:r>
      <w:r>
        <w:rPr>
          <w:rFonts w:cs="Candara" w:ascii="PT Astra Serif" w:hAnsi="PT Astra Serif"/>
          <w:color w:val="000000"/>
          <w:sz w:val="28"/>
          <w:szCs w:val="28"/>
        </w:rPr>
        <w:t>индивидуален, поскольку регулируется законом, в силу которого данное юридическое лицо образовано.</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Особенности антикоррупционных стандартов должны быть направлены на решение двух основных задач: </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1) ограничить круг возможных действий работника, которые могут привести к его попаданию в ситуацию конфликта интересов (например,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 установление соответствующих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 </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2) затруднить осуществление или сокрытие уже имевших место коррупционных правонарушений.</w:t>
      </w:r>
    </w:p>
    <w:p>
      <w:pPr>
        <w:pStyle w:val="Normal"/>
        <w:suppressAutoHyphens w:val="true"/>
        <w:spacing w:lineRule="auto" w:line="240" w:before="0" w:after="0"/>
        <w:ind w:firstLine="709"/>
        <w:jc w:val="both"/>
        <w:rPr>
          <w:rFonts w:ascii="PT Astra Serif" w:hAnsi="PT Astra Serif"/>
          <w:sz w:val="28"/>
          <w:szCs w:val="28"/>
        </w:rPr>
      </w:pPr>
      <w:r>
        <w:rPr>
          <w:rFonts w:cs="Times New Roman" w:ascii="PT Astra Serif" w:hAnsi="PT Astra Serif"/>
          <w:color w:val="000000"/>
          <w:sz w:val="28"/>
          <w:szCs w:val="28"/>
        </w:rPr>
        <w:t xml:space="preserve">Следует иметь в виду, что антикоррупционные стандарты имеют более широкий спектр действия, чем регулирование вопросов, связанных непосредственно с недопустимостью совершения коррупционных правонарушений. В данные стандарты следует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 </w:t>
      </w:r>
    </w:p>
    <w:p>
      <w:pPr>
        <w:pStyle w:val="Normal"/>
        <w:suppressAutoHyphens w:val="true"/>
        <w:spacing w:lineRule="auto" w:line="240" w:before="0" w:after="0"/>
        <w:ind w:firstLine="709"/>
        <w:jc w:val="both"/>
        <w:rPr>
          <w:rFonts w:ascii="PT Astra Serif" w:hAnsi="PT Astra Serif"/>
          <w:sz w:val="28"/>
          <w:szCs w:val="28"/>
        </w:rPr>
      </w:pPr>
      <w:r>
        <w:rPr>
          <w:rFonts w:cs="Times New Roman" w:ascii="PT Astra Serif" w:hAnsi="PT Astra Serif"/>
          <w:color w:val="000000"/>
          <w:sz w:val="28"/>
          <w:szCs w:val="28"/>
        </w:rPr>
        <w:t xml:space="preserve">Получение подарка делает работника в определенной степени обязанным дарителю; в связи с этим подарки часто используются для поддержания неформальных, в том числе коррупционных отношений. Получение даже незначительных по стоимости подарков может быть при наличии определенных обстоятельств квалифицировано как получение взятки или коммерческий подкуп. </w:t>
      </w:r>
      <w:bookmarkStart w:id="2" w:name="_GoBack"/>
      <w:bookmarkEnd w:id="2"/>
      <w:r>
        <w:rPr>
          <w:rFonts w:cs="Times New Roman" w:ascii="PT Astra Serif" w:hAnsi="PT Astra Serif"/>
          <w:color w:val="000000"/>
          <w:sz w:val="28"/>
          <w:szCs w:val="28"/>
        </w:rPr>
        <w:t xml:space="preserve">Устанавливая антикоррупционные стандарты в данной сфере, рекомендуется уделить внимание как получению подарков сотрудниками организаций, так и дарению подарков от имени организации. В первом случае получение работником организации подарка от лица, в отношении которого он наделен теми или иными управленческими или распределительными полномочиями, а также от иных заинтересованных сторон (например, от конкурентов) может послужить причиной отступления им от объективного и беспристрастного исполнения своих трудовых обязанностей. Подарок также может быть «оплатой» за уже совершенные работником неправомерные действия. </w:t>
      </w:r>
    </w:p>
    <w:p>
      <w:pPr>
        <w:pStyle w:val="Normal"/>
        <w:suppressAutoHyphens w:val="true"/>
        <w:spacing w:lineRule="auto" w:line="240" w:before="0" w:after="0"/>
        <w:ind w:firstLine="709"/>
        <w:jc w:val="both"/>
        <w:rPr>
          <w:rFonts w:ascii="PT Astra Serif" w:hAnsi="PT Astra Serif"/>
          <w:sz w:val="28"/>
          <w:szCs w:val="28"/>
        </w:rPr>
      </w:pPr>
      <w:r>
        <w:rPr>
          <w:rFonts w:cs="Times New Roman" w:ascii="PT Astra Serif" w:hAnsi="PT Astra Serif"/>
          <w:color w:val="000000"/>
          <w:sz w:val="28"/>
          <w:szCs w:val="28"/>
        </w:rPr>
        <w:t xml:space="preserve">В этой связи особенно жесткие антикоррупционные стандарты должны быть установлены в части дарения подарков тем категориям лиц, для которых установлены законодательные запреты и ограничения на получение подарков: лиц, замещающих государственные и муниципальные должности, государственных и муниципальных служащих, работников отдельных категорий организаций. </w:t>
      </w:r>
    </w:p>
    <w:p>
      <w:pPr>
        <w:pStyle w:val="Normal"/>
        <w:suppressAutoHyphens w:val="true"/>
        <w:spacing w:lineRule="auto" w:line="240" w:before="0" w:after="0"/>
        <w:ind w:firstLine="709"/>
        <w:jc w:val="both"/>
        <w:rPr>
          <w:rFonts w:ascii="PT Astra Serif" w:hAnsi="PT Astra Serif"/>
          <w:sz w:val="28"/>
          <w:szCs w:val="28"/>
        </w:rPr>
      </w:pPr>
      <w:r>
        <w:rPr>
          <w:rFonts w:cs="Times New Roman" w:ascii="PT Astra Serif" w:hAnsi="PT Astra Serif"/>
          <w:color w:val="000000"/>
          <w:sz w:val="28"/>
          <w:szCs w:val="28"/>
        </w:rPr>
        <w:t xml:space="preserve">Кроме регулирования вопросов дарения и получения подарков, организации следует обратить внимание на регулирование представительских расходов, используемых на оплату деловых поездок, проведение конференций, иных мероприятий, оплату питания, проживания, развлечения деловых партнеров. Следует иметь в виду, что такие расходы также могут использоваться в качестве «прикрытия» для коррупционных платежей, в связи с чем организации рекомендуется предусмотреть: </w:t>
      </w:r>
    </w:p>
    <w:p>
      <w:pPr>
        <w:pStyle w:val="Normal"/>
        <w:suppressAutoHyphens w:val="true"/>
        <w:spacing w:lineRule="auto" w:line="240" w:before="0" w:after="0"/>
        <w:ind w:firstLine="709"/>
        <w:jc w:val="both"/>
        <w:rPr>
          <w:rFonts w:ascii="PT Astra Serif" w:hAnsi="PT Astra Serif"/>
          <w:sz w:val="28"/>
          <w:szCs w:val="28"/>
        </w:rPr>
      </w:pPr>
      <w:r>
        <w:rPr>
          <w:rFonts w:cs="Times New Roman" w:ascii="PT Astra Serif" w:hAnsi="PT Astra Serif"/>
          <w:color w:val="000000"/>
          <w:sz w:val="28"/>
          <w:szCs w:val="28"/>
        </w:rPr>
        <w:t>- условия получения сотрудниками средств для оплаты такого рода расходов, например, необходимость согласования их получения с антикоррупционным подразделением;</w:t>
      </w:r>
    </w:p>
    <w:p>
      <w:pPr>
        <w:pStyle w:val="Normal"/>
        <w:suppressAutoHyphens w:val="true"/>
        <w:spacing w:lineRule="auto" w:line="240" w:before="0" w:after="0"/>
        <w:ind w:firstLine="709"/>
        <w:jc w:val="both"/>
        <w:rPr>
          <w:rFonts w:ascii="PT Astra Serif" w:hAnsi="PT Astra Serif"/>
          <w:sz w:val="28"/>
          <w:szCs w:val="28"/>
        </w:rPr>
      </w:pPr>
      <w:r>
        <w:rPr>
          <w:rFonts w:cs="Times New Roman" w:ascii="PT Astra Serif" w:hAnsi="PT Astra Serif"/>
          <w:color w:val="000000"/>
          <w:sz w:val="28"/>
          <w:szCs w:val="28"/>
        </w:rPr>
        <w:t xml:space="preserve">- механизмы последующего контроля использования таких расходов в соответствии с заявленными целями. </w:t>
      </w:r>
    </w:p>
    <w:p>
      <w:pPr>
        <w:pStyle w:val="Normal"/>
        <w:suppressAutoHyphens w:val="true"/>
        <w:spacing w:lineRule="auto" w:line="240" w:before="0" w:after="0"/>
        <w:ind w:firstLine="709"/>
        <w:jc w:val="both"/>
        <w:rPr>
          <w:rFonts w:ascii="PT Astra Serif" w:hAnsi="PT Astra Serif"/>
          <w:sz w:val="28"/>
          <w:szCs w:val="28"/>
        </w:rPr>
      </w:pPr>
      <w:r>
        <w:rPr>
          <w:rFonts w:cs="Times New Roman" w:ascii="PT Astra Serif" w:hAnsi="PT Astra Serif"/>
          <w:color w:val="000000"/>
          <w:sz w:val="28"/>
          <w:szCs w:val="28"/>
        </w:rPr>
        <w:t xml:space="preserve">Одновременно в локальных нормативных актах организации, например, в антикоррупционной политике организации, следует установить прямой запрет на получение и дачу подарков. При этом следует обратить внимание на то, что, хотя в Уголовном кодексе Российской Федерации взяткой признается только непосредственно передача денежных средств, иных ценностей взяткополучателю, в ряде зарубежных стран взяткой будет считаться также предложение, обещание, одобрение взятки, а также испрашивание и согласие на получение взятки. В этой связи организациями, в первую очередь ведущим внешнеэкономическую деятельность или имеющим зарубежных контрагентов, рекомендуется предусматривать запрет на все указанные неправомерные действия. </w:t>
      </w:r>
    </w:p>
    <w:p>
      <w:pPr>
        <w:pStyle w:val="Normal"/>
        <w:suppressAutoHyphens w:val="true"/>
        <w:spacing w:lineRule="auto" w:line="240" w:before="0" w:after="0"/>
        <w:ind w:firstLine="709"/>
        <w:jc w:val="both"/>
        <w:rPr>
          <w:rFonts w:ascii="PT Astra Serif" w:hAnsi="PT Astra Serif" w:cs="Candara,Bold"/>
          <w:b/>
          <w:b/>
          <w:bCs/>
          <w:color w:val="2E74B6"/>
          <w:sz w:val="28"/>
          <w:szCs w:val="28"/>
        </w:rPr>
      </w:pPr>
      <w:r>
        <w:rPr>
          <w:rFonts w:cs="Candara,Bold" w:ascii="PT Astra Serif" w:hAnsi="PT Astra Serif"/>
          <w:b/>
          <w:bCs/>
          <w:color w:val="2E74B6"/>
          <w:sz w:val="28"/>
          <w:szCs w:val="28"/>
        </w:rPr>
      </w:r>
    </w:p>
    <w:p>
      <w:pPr>
        <w:pStyle w:val="Normal"/>
        <w:spacing w:lineRule="auto" w:line="240" w:before="0" w:after="0"/>
        <w:ind w:left="0" w:right="0" w:firstLine="709"/>
        <w:jc w:val="center"/>
        <w:rPr/>
      </w:pPr>
      <w:r>
        <w:rPr>
          <w:rFonts w:cs="Candara,Bold" w:ascii="PT Astra Serif" w:hAnsi="PT Astra Serif"/>
          <w:b/>
          <w:bCs/>
          <w:color w:val="000000"/>
          <w:sz w:val="28"/>
          <w:szCs w:val="28"/>
        </w:rPr>
        <w:t>ПРАКТИКА ПРАВОПРИМЕНЕНИЯ</w:t>
      </w:r>
    </w:p>
    <w:p>
      <w:pPr>
        <w:pStyle w:val="Normal"/>
        <w:spacing w:lineRule="auto" w:line="240" w:before="0" w:after="0"/>
        <w:ind w:left="0" w:right="0" w:firstLine="709"/>
        <w:jc w:val="center"/>
        <w:rPr>
          <w:rFonts w:cs="Candara,Bold"/>
          <w:b/>
          <w:b/>
          <w:bCs/>
          <w:color w:val="000000"/>
        </w:rPr>
      </w:pPr>
      <w:r>
        <w:rPr>
          <w:rFonts w:cs="Candara,Bold"/>
          <w:b/>
          <w:bCs/>
          <w:color w:val="000000"/>
        </w:rPr>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xml:space="preserve">В каждом органе государственной власти субъекта Российской Федерации и органе местного самоуправления, организациях, созданных для выполнения задач, поставленных перед органами государственной власти субъекта Российской Федерации, </w:t>
      </w:r>
      <w:r>
        <w:rPr>
          <w:rFonts w:cs="Candara,Bold" w:ascii="PT Astra Serif" w:hAnsi="PT Astra Serif"/>
          <w:b/>
          <w:bCs/>
          <w:color w:val="000000"/>
          <w:sz w:val="28"/>
          <w:szCs w:val="28"/>
        </w:rPr>
        <w:t xml:space="preserve">рекомендовано разработать и утвердить </w:t>
      </w:r>
      <w:r>
        <w:rPr>
          <w:rFonts w:cs="Candara" w:ascii="PT Astra Serif" w:hAnsi="PT Astra Serif"/>
          <w:color w:val="000000"/>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Например, Постановлением Губернатора Курской области от 30 апреля 2014 г. № 204-пг утвержден Порядок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Указанный Порядок определяет правила сообщения Губернатором Курской области, иными лицами, замещающими государственные должности Курской области в исполнительных органах государственной власти Курской области, государственными гражданскими служащими Курской области, замещающими должности государственной гражданской службы Курской области в Администрации Курской области, и лицами, замещающими должности руководителей и заместителей руководителей исполнительных органов государственной власти Курской области, назначение на которые и освобождение от которых осуществляются Губернатором Курской области (далее - лица, замещающие государственные должности,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его сдачи, оценки, реализации (выкупа) и зачисления средств, вырученных от его реализации.</w:t>
      </w:r>
    </w:p>
    <w:p>
      <w:pPr>
        <w:pStyle w:val="Normal"/>
        <w:spacing w:lineRule="auto" w:line="240" w:before="0" w:after="0"/>
        <w:ind w:left="0" w:right="0" w:firstLine="709"/>
        <w:jc w:val="both"/>
        <w:rPr>
          <w:rFonts w:ascii="PT Astra Serif" w:hAnsi="PT Astra Serif" w:cs="Candara,Bold"/>
          <w:b/>
          <w:b/>
          <w:bCs/>
          <w:sz w:val="28"/>
          <w:szCs w:val="28"/>
        </w:rPr>
      </w:pPr>
      <w:r>
        <w:rPr>
          <w:rFonts w:cs="Candara,Bold" w:ascii="PT Astra Serif" w:hAnsi="PT Astra Serif"/>
          <w:b/>
          <w:bCs/>
          <w:sz w:val="28"/>
          <w:szCs w:val="28"/>
        </w:rPr>
      </w:r>
    </w:p>
    <w:p>
      <w:pPr>
        <w:pStyle w:val="Normal"/>
        <w:spacing w:lineRule="auto" w:line="240" w:before="0" w:after="0"/>
        <w:ind w:left="0" w:right="0" w:firstLine="709"/>
        <w:jc w:val="center"/>
        <w:rPr/>
      </w:pPr>
      <w:r>
        <w:rPr>
          <w:rFonts w:cs="Candara,Bold" w:ascii="PT Astra Serif" w:hAnsi="PT Astra Serif"/>
          <w:b/>
          <w:bCs/>
          <w:color w:val="000000"/>
          <w:sz w:val="28"/>
          <w:szCs w:val="28"/>
        </w:rPr>
        <w:t>ОТВЕТСТВЕННОСТЬ</w:t>
      </w:r>
    </w:p>
    <w:p>
      <w:pPr>
        <w:pStyle w:val="Normal"/>
        <w:spacing w:lineRule="auto" w:line="240" w:before="0" w:after="0"/>
        <w:ind w:left="0" w:right="0" w:firstLine="709"/>
        <w:jc w:val="center"/>
        <w:rPr>
          <w:rFonts w:ascii="PT Astra Serif" w:hAnsi="PT Astra Serif"/>
          <w:color w:val="000000"/>
          <w:sz w:val="28"/>
          <w:szCs w:val="28"/>
        </w:rPr>
      </w:pPr>
      <w:r>
        <w:rPr>
          <w:rFonts w:cs="Candara,Bold" w:ascii="PT Astra Serif" w:hAnsi="PT Astra Serif"/>
          <w:b/>
          <w:bCs/>
          <w:color w:val="000000"/>
          <w:sz w:val="28"/>
          <w:szCs w:val="28"/>
        </w:rPr>
        <w:t>Подарок может расцениваться как взятка</w:t>
      </w:r>
    </w:p>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В 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Указами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от 21.09.2009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 принятыми на основании вышеприведенных указов Президента Российской Федерации правовых актов, например постановлением Губернатора Курской области от 14.12.2009 № 400 «О проверке 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 постановлением Губернатора Курской области от 14.12.2009            № 401 «О проверке достоверности и полноты сведений, представляемых гражданами, претендующими на замещение государственных должностей Курской области в исполнительных органах государственной власти Курской области, и лицами, замещающими государственные должности Курской области в исполнительных органах государственной власти Курской области, и соблюдении ограничений лицами, замещающими государственные должности Курской области в исполнительных органах государственной власти Курской области» и Законом Курской области от 13.06.2007                № 60-ЗКО «О муниципальной службе в Курской области».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Так, например, взыскания налагаются на гражданского служащего в соответствии с порядком, установленным статьей 59.3 Федерального закона «О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замечание,</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выговор,</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 предупреждение о неполном должностном соответствии.</w:t>
      </w:r>
    </w:p>
    <w:p>
      <w:pPr>
        <w:pStyle w:val="Normal"/>
        <w:spacing w:lineRule="auto" w:line="240" w:before="0" w:after="0"/>
        <w:ind w:left="0" w:right="0" w:firstLine="709"/>
        <w:jc w:val="both"/>
        <w:rPr>
          <w:rFonts w:ascii="PT Astra Serif" w:hAnsi="PT Astra Serif"/>
          <w:sz w:val="28"/>
          <w:szCs w:val="28"/>
        </w:rPr>
      </w:pPr>
      <w:r>
        <w:rPr>
          <w:rFonts w:cs="Candara" w:ascii="PT Astra Serif" w:hAnsi="PT Astra Serif"/>
          <w:color w:val="000000"/>
          <w:sz w:val="28"/>
          <w:szCs w:val="28"/>
        </w:rPr>
        <w:t>Кроме того, частью 1 статьи 59.2 Федерального закона «О государственной гражданской службе» предусмотрен особый вид дисциплинарной ответственности – увольнение в связи с утратой доверия.</w:t>
      </w:r>
    </w:p>
    <w:p>
      <w:pPr>
        <w:pStyle w:val="Normal"/>
        <w:spacing w:lineRule="auto" w:line="240" w:before="0" w:after="0"/>
        <w:ind w:left="0" w:right="0" w:firstLine="709"/>
        <w:jc w:val="both"/>
        <w:rPr>
          <w:rFonts w:ascii="PT Astra Serif" w:hAnsi="PT Astra Serif" w:cs="Candara"/>
          <w:color w:val="000000"/>
          <w:sz w:val="28"/>
          <w:szCs w:val="28"/>
        </w:rPr>
      </w:pPr>
      <w:r>
        <w:rPr>
          <w:rFonts w:cs="Candara" w:ascii="PT Astra Serif" w:hAnsi="PT Astra Serif"/>
          <w:color w:val="000000"/>
          <w:sz w:val="28"/>
          <w:szCs w:val="28"/>
        </w:rPr>
      </w:r>
    </w:p>
    <w:p>
      <w:pPr>
        <w:pStyle w:val="Normal"/>
        <w:spacing w:lineRule="auto" w:line="240" w:before="0" w:after="0"/>
        <w:ind w:left="0" w:right="0" w:firstLine="709"/>
        <w:jc w:val="both"/>
        <w:rPr/>
      </w:pPr>
      <w:r>
        <w:rPr>
          <w:rFonts w:cs="Candara" w:ascii="PT Astra Serif" w:hAnsi="PT Astra Serif"/>
          <w:color w:val="000000"/>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с конфискацией денег, ценных бумаг, иного имущества или стоимости услуг имущественного характера, иных имущественных прав.</w:t>
      </w:r>
    </w:p>
    <w:sectPr>
      <w:headerReference w:type="default" r:id="rId2"/>
      <w:type w:val="nextPage"/>
      <w:pgSz w:w="11906" w:h="16838"/>
      <w:pgMar w:left="1701" w:right="850" w:header="651" w:top="1221" w:footer="0" w:bottom="105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PT Astra 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suppressLineNumbers/>
      <w:tabs>
        <w:tab w:val="center" w:pos="4677" w:leader="none"/>
        <w:tab w:val="right" w:pos="9355" w:leader="none"/>
      </w:tabs>
      <w:spacing w:before="0" w:after="200"/>
      <w:jc w:val="center"/>
      <w:rPr/>
    </w:pPr>
    <w:r>
      <w:rPr/>
    </w: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Основной шрифт абзаца"/>
    <w:qFormat/>
    <w:rPr/>
  </w:style>
  <w:style w:type="character" w:styleId="22">
    <w:name w:val="Основной текст (2)2"/>
    <w:basedOn w:val="Style14"/>
    <w:qFormat/>
    <w:rPr>
      <w:b/>
      <w:bCs/>
      <w:sz w:val="19"/>
      <w:szCs w:val="19"/>
      <w:lang w:bidi="ar-SA"/>
    </w:rPr>
  </w:style>
  <w:style w:type="paragraph" w:styleId="Style15">
    <w:name w:val="Заголовок"/>
    <w:basedOn w:val="Normal"/>
    <w:next w:val="Style16"/>
    <w:qFormat/>
    <w:pPr>
      <w:keepNext w:val="true"/>
      <w:spacing w:before="240" w:after="120"/>
    </w:pPr>
    <w:rPr>
      <w:rFonts w:ascii="Liberation Sans" w:hAnsi="Liberation Sans" w:eastAsia="Tahoma"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Header"/>
    <w:basedOn w:val="Normal"/>
    <w:pPr>
      <w:suppressLineNumbers/>
      <w:tabs>
        <w:tab w:val="center" w:pos="4677" w:leader="none"/>
        <w:tab w:val="right" w:pos="9355" w:leader="none"/>
      </w:tabs>
    </w:pPr>
    <w:rPr/>
  </w:style>
  <w:style w:type="paragraph" w:styleId="Style21">
    <w:name w:val="Footer"/>
    <w:basedOn w:val="Normal"/>
    <w:pPr>
      <w:suppressLineNumbers/>
      <w:tabs>
        <w:tab w:val="center" w:pos="4677" w:leader="none"/>
        <w:tab w:val="right" w:pos="9355" w:leader="none"/>
      </w:tabs>
    </w:pPr>
    <w:rPr/>
  </w:style>
  <w:style w:type="paragraph" w:styleId="Style22">
    <w:name w:val="Верхний колонтитул слева"/>
    <w:basedOn w:val="Normal"/>
    <w:qFormat/>
    <w:pPr>
      <w:suppressLineNumbers/>
      <w:tabs>
        <w:tab w:val="center" w:pos="4677" w:leader="none"/>
        <w:tab w:val="right" w:pos="9355" w:leader="none"/>
      </w:tabs>
    </w:pPr>
    <w:rPr/>
  </w:style>
  <w:style w:type="paragraph" w:styleId="Style23">
    <w:name w:val="Содержимое таблицы"/>
    <w:basedOn w:val="Normal"/>
    <w:qFormat/>
    <w:pPr>
      <w:suppressLineNumbers/>
    </w:pPr>
    <w:rPr/>
  </w:style>
  <w:style w:type="paragraph" w:styleId="TableofFigures">
    <w:name w:val="Table of Figures"/>
    <w:basedOn w:val="Style18"/>
    <w:qFormat/>
    <w:pPr/>
    <w:rPr/>
  </w:style>
  <w:style w:type="paragraph" w:styleId="Style2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Application>LibreOffice/6.0.6.1$Linux_X86_64 LibreOffice_project/00$Build-1</Application>
  <Pages>15</Pages>
  <Words>3328</Words>
  <Characters>25497</Characters>
  <CharactersWithSpaces>28764</CharactersWithSpaces>
  <Paragraphs>124</Paragraphs>
  <Company>КонсультантПлюс Версия 4018.00.70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2019-12-23T13:56:00Z</dcterms:created>
  <dc:creator>Ишунин Андрей Геннадьевич</dc:creator>
  <dc:description/>
  <dc:language>ru-RU</dc:language>
  <cp:lastModifiedBy/>
  <cp:lastPrinted>2019-12-23T16:11:58Z</cp:lastPrinted>
  <dcterms:modified xsi:type="dcterms:W3CDTF">2019-12-25T10:15:03Z</dcterms:modified>
  <cp:revision>29</cp:revision>
  <dc:subject/>
  <dc:title>Федеральный закон от 25.12.2008 N 273-ФЗ(ред. от 26.07.2019)"О противодействии коррупции"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КонсультантПлюс Версия 4018.00.70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